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05" w:firstLineChars="5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专业课参考教材（我校不提供专业课参考教材）</w:t>
      </w:r>
    </w:p>
    <w:p>
      <w:pPr>
        <w:keepNext w:val="0"/>
        <w:keepLines w:val="0"/>
        <w:pageBreakBefore w:val="0"/>
        <w:widowControl w:val="0"/>
        <w:tabs>
          <w:tab w:val="right" w:pos="78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right" w:pos="78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人力资源管理专业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参考教材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：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1、《</w:t>
      </w:r>
      <w:r>
        <w:rPr>
          <w:rFonts w:ascii="宋体" w:hAnsi="宋体" w:eastAsia="宋体"/>
          <w:sz w:val="21"/>
          <w:szCs w:val="21"/>
        </w:rPr>
        <w:t>人力资源管理实用教程</w:t>
      </w:r>
      <w:r>
        <w:rPr>
          <w:rFonts w:hint="eastAsia" w:ascii="宋体" w:hAnsi="宋体" w:eastAsia="宋体"/>
          <w:sz w:val="21"/>
          <w:szCs w:val="21"/>
        </w:rPr>
        <w:t>》</w:t>
      </w:r>
      <w:r>
        <w:rPr>
          <w:rFonts w:ascii="宋体" w:hAnsi="宋体" w:eastAsia="宋体"/>
          <w:sz w:val="21"/>
          <w:szCs w:val="21"/>
        </w:rPr>
        <w:t xml:space="preserve"> (第2版)，吴宝华，北京大学出版社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2、《</w:t>
      </w:r>
      <w:r>
        <w:rPr>
          <w:rFonts w:ascii="宋体" w:hAnsi="宋体" w:eastAsia="宋体"/>
          <w:sz w:val="21"/>
          <w:szCs w:val="21"/>
        </w:rPr>
        <w:t>人力资源管理</w:t>
      </w:r>
      <w:r>
        <w:rPr>
          <w:rFonts w:hint="eastAsia" w:ascii="宋体" w:hAnsi="宋体" w:eastAsia="宋体"/>
          <w:sz w:val="21"/>
          <w:szCs w:val="21"/>
        </w:rPr>
        <w:t>》</w:t>
      </w:r>
      <w:r>
        <w:rPr>
          <w:rFonts w:ascii="宋体" w:hAnsi="宋体" w:eastAsia="宋体"/>
          <w:sz w:val="21"/>
          <w:szCs w:val="21"/>
        </w:rPr>
        <w:t>（第4版），刘昕，中国人民大学出版社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3</w:t>
      </w:r>
      <w:r>
        <w:rPr>
          <w:rFonts w:hint="eastAsia" w:ascii="宋体" w:hAnsi="宋体" w:eastAsia="宋体"/>
          <w:sz w:val="21"/>
          <w:szCs w:val="21"/>
        </w:rPr>
        <w:t>、《</w:t>
      </w:r>
      <w:r>
        <w:rPr>
          <w:rFonts w:ascii="宋体" w:hAnsi="宋体" w:eastAsia="宋体"/>
          <w:sz w:val="21"/>
          <w:szCs w:val="21"/>
        </w:rPr>
        <w:t>人力资源管理概论</w:t>
      </w:r>
      <w:r>
        <w:rPr>
          <w:rFonts w:hint="eastAsia" w:ascii="宋体" w:hAnsi="宋体" w:eastAsia="宋体"/>
          <w:sz w:val="21"/>
          <w:szCs w:val="21"/>
        </w:rPr>
        <w:t>》</w:t>
      </w:r>
      <w:r>
        <w:rPr>
          <w:rFonts w:ascii="宋体" w:hAnsi="宋体" w:eastAsia="宋体"/>
          <w:sz w:val="21"/>
          <w:szCs w:val="21"/>
        </w:rPr>
        <w:t>（第5版），董克用 李超平，中国人民大学出版社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ascii="宋体" w:hAnsi="宋体" w:eastAsia="宋体"/>
          <w:sz w:val="21"/>
          <w:szCs w:val="21"/>
        </w:rPr>
        <w:t>4</w:t>
      </w:r>
      <w:r>
        <w:rPr>
          <w:rFonts w:hint="eastAsia" w:ascii="宋体" w:hAnsi="宋体" w:eastAsia="宋体"/>
          <w:sz w:val="21"/>
          <w:szCs w:val="21"/>
        </w:rPr>
        <w:t>、《西方经济学》（</w:t>
      </w:r>
      <w:r>
        <w:rPr>
          <w:rFonts w:ascii="宋体" w:hAnsi="宋体" w:eastAsia="宋体"/>
          <w:sz w:val="21"/>
          <w:szCs w:val="21"/>
        </w:rPr>
        <w:t>第2版</w:t>
      </w:r>
      <w:r>
        <w:rPr>
          <w:rFonts w:hint="eastAsia" w:ascii="宋体" w:hAnsi="宋体" w:eastAsia="宋体"/>
          <w:sz w:val="21"/>
          <w:szCs w:val="21"/>
        </w:rPr>
        <w:t>）上下册，西方经济学编写组，高等教育出版社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物流管理专业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参考教材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1、《物流学概论》</w:t>
      </w:r>
      <w:r>
        <w:rPr>
          <w:rFonts w:hint="eastAsia" w:ascii="宋体" w:hAnsi="宋体" w:eastAsia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/>
          <w:sz w:val="21"/>
          <w:szCs w:val="21"/>
        </w:rPr>
        <w:t>第5版</w:t>
      </w:r>
      <w:r>
        <w:rPr>
          <w:rFonts w:hint="eastAsia" w:ascii="宋体" w:hAnsi="宋体" w:eastAsia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/>
          <w:sz w:val="21"/>
          <w:szCs w:val="21"/>
        </w:rPr>
        <w:t>，崔介何，北京大学出版社，ISBN：9787301259412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2、《管理学》</w:t>
      </w:r>
      <w:r>
        <w:rPr>
          <w:rFonts w:hint="eastAsia" w:ascii="宋体" w:hAnsi="宋体" w:eastAsia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/>
          <w:sz w:val="21"/>
          <w:szCs w:val="21"/>
        </w:rPr>
        <w:t>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/>
          <w:sz w:val="21"/>
          <w:szCs w:val="21"/>
        </w:rPr>
        <w:t>版</w:t>
      </w:r>
      <w:r>
        <w:rPr>
          <w:rFonts w:hint="eastAsia" w:ascii="宋体" w:hAnsi="宋体" w:eastAsia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/>
          <w:sz w:val="21"/>
          <w:szCs w:val="21"/>
        </w:rPr>
        <w:t>，周三多主编，复旦大学出版社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水产养殖学专业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参考教材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/>
          <w:sz w:val="21"/>
          <w:szCs w:val="21"/>
        </w:rPr>
        <w:t>《鱼类增养殖学》</w:t>
      </w:r>
      <w:r>
        <w:rPr>
          <w:rFonts w:hint="eastAsia" w:ascii="宋体" w:hAnsi="宋体" w:eastAsia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/>
          <w:sz w:val="21"/>
          <w:szCs w:val="21"/>
        </w:rPr>
        <w:t>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/>
          <w:sz w:val="21"/>
          <w:szCs w:val="21"/>
        </w:rPr>
        <w:t>版</w:t>
      </w:r>
      <w:r>
        <w:rPr>
          <w:rFonts w:hint="eastAsia" w:ascii="宋体" w:hAnsi="宋体" w:eastAsia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/>
          <w:sz w:val="21"/>
          <w:szCs w:val="21"/>
        </w:rPr>
        <w:t>，王武主编，中国农业出版社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2、《水产动物疾病学》，李登来主编，中国农业出版社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水文与水资源工程专业</w:t>
      </w:r>
      <w:r>
        <w:rPr>
          <w:rFonts w:hint="eastAsia" w:ascii="宋体" w:hAnsi="宋体" w:eastAsia="宋体"/>
          <w:b/>
          <w:bCs/>
          <w:sz w:val="21"/>
          <w:szCs w:val="21"/>
          <w:lang w:val="en-US" w:eastAsia="zh-CN"/>
        </w:rPr>
        <w:t>参考教材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1、《水力学》（第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sz w:val="21"/>
          <w:szCs w:val="21"/>
        </w:rPr>
        <w:t>版），何文学主编，中国水利水电出版社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2、《水资源规划与管理》</w:t>
      </w:r>
      <w:r>
        <w:rPr>
          <w:rFonts w:hint="eastAsia" w:ascii="宋体" w:hAnsi="宋体" w:eastAsia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/>
          <w:sz w:val="21"/>
          <w:szCs w:val="21"/>
        </w:rPr>
        <w:t>第2版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</w:rPr>
        <w:t>全国水利行业规划教材普通高等教育十二五规划教材</w:t>
      </w:r>
      <w:r>
        <w:rPr>
          <w:rFonts w:hint="eastAsia" w:ascii="宋体" w:hAnsi="宋体" w:eastAsia="宋体"/>
          <w:sz w:val="21"/>
          <w:szCs w:val="21"/>
          <w:lang w:eastAsia="zh-CN"/>
        </w:rPr>
        <w:t>），</w:t>
      </w:r>
      <w:r>
        <w:rPr>
          <w:rFonts w:hint="eastAsia" w:ascii="宋体" w:hAnsi="宋体" w:eastAsia="宋体"/>
          <w:sz w:val="21"/>
          <w:szCs w:val="21"/>
        </w:rPr>
        <w:t xml:space="preserve">左其亭、窦明、吴泽宁主编，中国水利水电出版社 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MzQyOTEzZWM4OWFiMjk4NzY3NTE2YjliZWFiMmYifQ=="/>
  </w:docVars>
  <w:rsids>
    <w:rsidRoot w:val="00000000"/>
    <w:rsid w:val="137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2023-06-13T06:20:11Z</dcterms:created>
  <dc:creator>86189</dc:creator>
  <cp:lastModifiedBy>徐伦</cp:lastModifiedBy>
  <dcterms:modified xsi:type="dcterms:W3CDTF">2023-06-13T06:20:22Z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6EA688BF16754E129BB1A940D9AB01D9_12</vt:lpwstr>
  </property>
</Properties>
</file>