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ind w:firstLine="880"/>
        <w:jc w:val="center"/>
        <w:rPr>
          <w:rFonts w:ascii="微软雅黑" w:hAnsi="微软雅黑" w:eastAsia="微软雅黑" w:cs="微软雅黑"/>
          <w:sz w:val="44"/>
          <w:szCs w:val="44"/>
        </w:rPr>
      </w:pPr>
      <w:r>
        <w:rPr>
          <w:rFonts w:hint="eastAsia" w:ascii="微软雅黑" w:hAnsi="微软雅黑" w:eastAsia="微软雅黑" w:cs="微软雅黑"/>
          <w:sz w:val="44"/>
          <w:szCs w:val="44"/>
        </w:rPr>
        <w:t>长沙理工大学2024年专升本考试</w:t>
      </w:r>
    </w:p>
    <w:p>
      <w:pPr>
        <w:spacing w:line="580" w:lineRule="exact"/>
        <w:ind w:firstLine="720"/>
        <w:jc w:val="center"/>
        <w:rPr>
          <w:rFonts w:ascii="微软雅黑" w:hAnsi="微软雅黑" w:eastAsia="微软雅黑" w:cs="微软雅黑"/>
          <w:sz w:val="36"/>
          <w:szCs w:val="36"/>
        </w:rPr>
      </w:pPr>
      <w:r>
        <w:rPr>
          <w:rFonts w:hint="eastAsia" w:ascii="微软雅黑" w:hAnsi="微软雅黑" w:eastAsia="微软雅黑" w:cs="微软雅黑"/>
          <w:sz w:val="36"/>
          <w:szCs w:val="36"/>
        </w:rPr>
        <w:t>化学工程与工艺专业综合科目考试大纲</w:t>
      </w:r>
    </w:p>
    <w:p>
      <w:pPr>
        <w:spacing w:line="580" w:lineRule="exact"/>
        <w:ind w:firstLine="720"/>
        <w:jc w:val="center"/>
        <w:rPr>
          <w:rFonts w:ascii="微软雅黑" w:hAnsi="微软雅黑" w:eastAsia="微软雅黑" w:cs="微软雅黑"/>
          <w:sz w:val="36"/>
          <w:szCs w:val="36"/>
        </w:rPr>
      </w:pPr>
      <w:r>
        <w:rPr>
          <w:rFonts w:hint="eastAsia" w:ascii="微软雅黑" w:hAnsi="微软雅黑" w:eastAsia="微软雅黑" w:cs="微软雅黑"/>
          <w:sz w:val="36"/>
          <w:szCs w:val="36"/>
        </w:rPr>
        <w:t>（课程代码30</w:t>
      </w:r>
      <w:r>
        <w:rPr>
          <w:rFonts w:ascii="微软雅黑" w:hAnsi="微软雅黑" w:eastAsia="微软雅黑" w:cs="微软雅黑"/>
          <w:sz w:val="36"/>
          <w:szCs w:val="36"/>
        </w:rPr>
        <w:t>3</w:t>
      </w:r>
      <w:r>
        <w:rPr>
          <w:rFonts w:hint="eastAsia" w:ascii="微软雅黑" w:hAnsi="微软雅黑" w:eastAsia="微软雅黑" w:cs="微软雅黑"/>
          <w:sz w:val="36"/>
          <w:szCs w:val="36"/>
        </w:rPr>
        <w:t>）</w:t>
      </w:r>
    </w:p>
    <w:p/>
    <w:p>
      <w:pPr>
        <w:ind w:firstLine="64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一、参考教材</w:t>
      </w:r>
    </w:p>
    <w:p>
      <w:pPr>
        <w:ind w:firstLine="640"/>
        <w:rPr>
          <w:rFonts w:ascii="楷体" w:hAnsi="楷体" w:eastAsia="楷体" w:cs="宋体"/>
          <w:bCs/>
          <w:color w:val="000000"/>
        </w:rPr>
      </w:pP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1.《化工原理》，王志魁主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编，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化学工业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出版社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，20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18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年（第五版）。</w:t>
      </w:r>
    </w:p>
    <w:p>
      <w:pPr>
        <w:ind w:firstLine="640"/>
        <w:rPr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2.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《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化工工艺学》，朱志庆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主编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，化学工业出版社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，201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7，（第二版）。</w:t>
      </w:r>
    </w:p>
    <w:p>
      <w:pPr>
        <w:spacing w:line="580" w:lineRule="exact"/>
        <w:ind w:firstLine="64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二、考试方式</w:t>
      </w:r>
    </w:p>
    <w:p>
      <w:pPr>
        <w:spacing w:line="580" w:lineRule="exact"/>
        <w:ind w:firstLine="640"/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闭卷考试，考试时间：150分钟，总分：200分。</w:t>
      </w:r>
    </w:p>
    <w:p>
      <w:pPr>
        <w:spacing w:line="580" w:lineRule="exact"/>
        <w:ind w:left="0" w:leftChars="0" w:firstLine="0" w:firstLineChars="0"/>
        <w:rPr>
          <w:rFonts w:hint="eastAsia" w:ascii="方正仿宋_GB2312" w:hAnsi="方正仿宋_GB2312" w:eastAsia="方正仿宋_GB2312" w:cs="方正仿宋_GB2312"/>
          <w:bCs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  <w:t>《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eastAsia="zh-CN"/>
        </w:rPr>
        <w:t>化工原理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  <w:t>》和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eastAsia="zh-CN"/>
        </w:rPr>
        <w:t>《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化工工艺学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eastAsia="zh-CN"/>
        </w:rPr>
        <w:t>》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  <w:t>考试内容占比大概为4:1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eastAsia="zh-CN"/>
        </w:rPr>
        <w:t>）</w:t>
      </w:r>
    </w:p>
    <w:p>
      <w:pPr>
        <w:spacing w:line="580" w:lineRule="exact"/>
        <w:ind w:firstLine="64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三、考试大纲</w:t>
      </w:r>
      <w:bookmarkStart w:id="2" w:name="_GoBack"/>
      <w:bookmarkEnd w:id="2"/>
    </w:p>
    <w:p>
      <w:pPr>
        <w:spacing w:line="580" w:lineRule="exact"/>
        <w:ind w:firstLine="640"/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Cs/>
          <w:sz w:val="32"/>
          <w:szCs w:val="32"/>
        </w:rPr>
        <w:t>（一）《化工原理》</w:t>
      </w: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  <w:lang w:val="en-US" w:eastAsia="zh-CN"/>
        </w:rPr>
        <w:t>章节体系考点</w:t>
      </w:r>
    </w:p>
    <w:p>
      <w:pPr>
        <w:spacing w:line="580" w:lineRule="exact"/>
        <w:ind w:firstLine="640"/>
        <w:rPr>
          <w:rFonts w:ascii="方正楷体_GB2312" w:hAnsi="方正楷体_GB2312" w:eastAsia="方正楷体_GB2312" w:cs="方正楷体_GB2312"/>
          <w:bCs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bCs/>
          <w:sz w:val="32"/>
          <w:szCs w:val="32"/>
        </w:rPr>
        <w:t>第一章、流体流动</w:t>
      </w:r>
    </w:p>
    <w:p>
      <w:pPr>
        <w:spacing w:line="580" w:lineRule="exact"/>
        <w:ind w:firstLine="640"/>
        <w:rPr>
          <w:rFonts w:ascii="方正仿宋_GB2312" w:hAnsi="方正仿宋_GB2312" w:eastAsia="方正仿宋_GB2312" w:cs="方正仿宋_GB2312"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考核知识点：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1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、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流体流动基本概念（密度、比容、比重、压力、粘度、牛顿粘性定律、雷诺数、边界层效应、边界层形成、边界层分离、直管阻力、局部阻力、当量长度、当量直径、因次分析法等概念和方法）；2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、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牛顿粘性定律；3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、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流体流动的类型；4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、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流体静力学方程及应用；5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、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连续性方程及应用；6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、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伯努利方程及应用；7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、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流体在管内流动的阻力损失产生的原因及计算；8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、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流量的测量。</w:t>
      </w:r>
    </w:p>
    <w:p>
      <w:pPr>
        <w:spacing w:line="580" w:lineRule="exact"/>
        <w:ind w:firstLine="640"/>
        <w:rPr>
          <w:rFonts w:ascii="方正楷体_GB2312" w:hAnsi="方正楷体_GB2312" w:eastAsia="方正楷体_GB2312" w:cs="方正楷体_GB2312"/>
          <w:bCs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bCs/>
          <w:sz w:val="32"/>
          <w:szCs w:val="32"/>
        </w:rPr>
        <w:t>第二章、流体输送机械</w:t>
      </w:r>
    </w:p>
    <w:p>
      <w:pPr>
        <w:spacing w:line="580" w:lineRule="exact"/>
        <w:ind w:firstLine="640"/>
        <w:rPr>
          <w:rFonts w:ascii="方正仿宋_GB2312" w:hAnsi="方正仿宋_GB2312" w:eastAsia="方正仿宋_GB2312" w:cs="方正仿宋_GB2312"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考核知识点：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1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、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离心泵构造和操作原理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、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离心泵的特性曲线、选型的依据及其应用；2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、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离心泵的工作点与流量调节；</w:t>
      </w:r>
      <w:bookmarkStart w:id="0" w:name="_Hlk66346354"/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3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、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离心泵的安装高度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、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气蚀余量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、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允许吸上真空度；</w:t>
      </w:r>
      <w:bookmarkEnd w:id="0"/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4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、正位移泵。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 xml:space="preserve"> </w:t>
      </w:r>
    </w:p>
    <w:p>
      <w:pPr>
        <w:spacing w:line="580" w:lineRule="exact"/>
        <w:ind w:firstLine="640"/>
        <w:rPr>
          <w:rFonts w:ascii="方正楷体_GB2312" w:hAnsi="方正楷体_GB2312" w:eastAsia="方正楷体_GB2312" w:cs="方正楷体_GB2312"/>
          <w:bCs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bCs/>
          <w:sz w:val="32"/>
          <w:szCs w:val="32"/>
        </w:rPr>
        <w:t>第三章、沉降与过滤</w:t>
      </w:r>
    </w:p>
    <w:p>
      <w:pPr>
        <w:spacing w:line="580" w:lineRule="exact"/>
        <w:ind w:firstLine="640"/>
        <w:rPr>
          <w:rFonts w:ascii="方正仿宋_GB2312" w:hAnsi="方正仿宋_GB2312" w:eastAsia="方正仿宋_GB2312" w:cs="方正仿宋_GB2312"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考核知识点：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1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、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重力沉降速度、降尘室、悬浮液的沉聚过程、沉降槽构造；2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、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离心分离原理、离心沉降速度、旋风分离器、旋液分离器、离心机；3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、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过滤速度、过滤方程、板框过滤机、真空过滤机。</w:t>
      </w:r>
    </w:p>
    <w:p>
      <w:pPr>
        <w:spacing w:line="580" w:lineRule="exact"/>
        <w:ind w:firstLine="640"/>
        <w:rPr>
          <w:rFonts w:ascii="方正楷体_GB2312" w:hAnsi="方正楷体_GB2312" w:eastAsia="方正楷体_GB2312" w:cs="方正楷体_GB2312"/>
          <w:bCs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bCs/>
          <w:sz w:val="32"/>
          <w:szCs w:val="32"/>
        </w:rPr>
        <w:t>第四章、</w:t>
      </w:r>
      <w:r>
        <w:rPr>
          <w:rFonts w:ascii="方正楷体_GB2312" w:hAnsi="方正楷体_GB2312" w:eastAsia="方正楷体_GB2312" w:cs="方正楷体_GB2312"/>
          <w:bCs/>
          <w:sz w:val="32"/>
          <w:szCs w:val="32"/>
        </w:rPr>
        <w:t>传热</w:t>
      </w:r>
    </w:p>
    <w:p>
      <w:pPr>
        <w:spacing w:line="580" w:lineRule="exact"/>
        <w:ind w:firstLine="640"/>
        <w:rPr>
          <w:rFonts w:ascii="方正仿宋_GB2312" w:hAnsi="方正仿宋_GB2312" w:eastAsia="方正仿宋_GB2312" w:cs="方正仿宋_GB2312"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考核知识点：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1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、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传热的三种方式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、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付立叶定律、导热系数、平壁的稳定热传导、圆筒壁的稳定热抟导；2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、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间壁两侧流体热交换过程分析、总传热系数、热量衡算式、传热速率方程间的关系、平均温度差的计算、壁温的计算；3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、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对流、对流传热系数、影响对流传热系数的因素、因次分析在对流传热中的应用；4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、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辐射传热的基本概念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；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5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、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换热器的结构和原理；6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、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换热器的强化途径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；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7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、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换热器的分类；8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、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列管式换热器的设计与选用；9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、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传热过程的强化措施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、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提高传热温差、增加换热面积和总传热系数等。</w:t>
      </w:r>
    </w:p>
    <w:p>
      <w:pPr>
        <w:spacing w:line="580" w:lineRule="exact"/>
        <w:ind w:firstLine="640"/>
        <w:rPr>
          <w:rFonts w:ascii="方正仿宋_GB2312" w:hAnsi="方正仿宋_GB2312" w:eastAsia="方正仿宋_GB2312" w:cs="方正仿宋_GB2312"/>
          <w:bCs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bCs/>
          <w:sz w:val="32"/>
          <w:szCs w:val="32"/>
        </w:rPr>
        <w:t>第五章、</w:t>
      </w:r>
      <w:r>
        <w:rPr>
          <w:rFonts w:ascii="方正楷体_GB2312" w:hAnsi="方正楷体_GB2312" w:eastAsia="方正楷体_GB2312" w:cs="方正楷体_GB2312"/>
          <w:bCs/>
          <w:sz w:val="32"/>
          <w:szCs w:val="32"/>
        </w:rPr>
        <w:t>吸收</w:t>
      </w:r>
    </w:p>
    <w:p>
      <w:pPr>
        <w:spacing w:line="580" w:lineRule="exact"/>
        <w:ind w:firstLine="640"/>
        <w:rPr>
          <w:rFonts w:ascii="方正仿宋_GB2312" w:hAnsi="方正仿宋_GB2312" w:eastAsia="方正仿宋_GB2312" w:cs="方正仿宋_GB2312"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考核知识点：1、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吸收流程、气体在液体中的溶解度、平衡分压、享利定律；2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、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扩散过程中的基本概念、质量传递、分子扩散与菲克定律、单向扩散、等摩尔反向扩散双膜理论、气、液膜控制传质速率方程、吸收过程物料衡算、传质单元、传质单元高度、传质单元数、理论塔板数、理论塔板数的计算、填料层高度的计算；3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、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实际塔板数、点效率、板效率、全塔效率、传质总系数、传质分离系数、气膜控制。</w:t>
      </w:r>
    </w:p>
    <w:p>
      <w:pPr>
        <w:spacing w:line="580" w:lineRule="exact"/>
        <w:ind w:firstLine="640"/>
        <w:rPr>
          <w:rFonts w:ascii="方正楷体_GB2312" w:hAnsi="方正楷体_GB2312" w:eastAsia="方正楷体_GB2312" w:cs="方正楷体_GB2312"/>
          <w:bCs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bCs/>
          <w:sz w:val="32"/>
          <w:szCs w:val="32"/>
        </w:rPr>
        <w:t>第六章、</w:t>
      </w:r>
      <w:r>
        <w:rPr>
          <w:rFonts w:ascii="方正楷体_GB2312" w:hAnsi="方正楷体_GB2312" w:eastAsia="方正楷体_GB2312" w:cs="方正楷体_GB2312"/>
          <w:bCs/>
          <w:sz w:val="32"/>
          <w:szCs w:val="32"/>
        </w:rPr>
        <w:t>蒸馏</w:t>
      </w:r>
    </w:p>
    <w:p>
      <w:pPr>
        <w:spacing w:line="580" w:lineRule="exact"/>
        <w:ind w:firstLine="640"/>
        <w:rPr>
          <w:rFonts w:ascii="方正仿宋_GB2312" w:hAnsi="方正仿宋_GB2312" w:eastAsia="方正仿宋_GB2312" w:cs="方正仿宋_GB2312"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考核知识点：1、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气-液平衡、理想溶液、拉乌尔定律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、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道尔顿定律；2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、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简单蒸馏、间歇蒸馏、平衡蒸馏、平衡级、精馏；3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、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精馏塔的物料衡算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、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挥发度和相对挥发度；</w:t>
      </w:r>
      <w:bookmarkStart w:id="1" w:name="_Hlk535235410"/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4</w:t>
      </w:r>
      <w:bookmarkEnd w:id="1"/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、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精馏段、提馏段、进料口的操作线方程；5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、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理论塔板数、实际塔板数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、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塔板效率、回流比、最小回流比、填料层高度；6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、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逐板计算法、图解法、捷算法。</w:t>
      </w:r>
    </w:p>
    <w:p>
      <w:pPr>
        <w:spacing w:line="580" w:lineRule="exact"/>
        <w:ind w:firstLine="640"/>
        <w:rPr>
          <w:rFonts w:ascii="方正楷体_GB2312" w:hAnsi="方正楷体_GB2312" w:eastAsia="方正楷体_GB2312" w:cs="方正楷体_GB2312"/>
          <w:bCs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bCs/>
          <w:sz w:val="32"/>
          <w:szCs w:val="32"/>
        </w:rPr>
        <w:t>第七章、</w:t>
      </w:r>
      <w:r>
        <w:rPr>
          <w:rFonts w:ascii="方正楷体_GB2312" w:hAnsi="方正楷体_GB2312" w:eastAsia="方正楷体_GB2312" w:cs="方正楷体_GB2312"/>
          <w:bCs/>
          <w:sz w:val="32"/>
          <w:szCs w:val="32"/>
        </w:rPr>
        <w:t>干燥</w:t>
      </w:r>
    </w:p>
    <w:p>
      <w:pPr>
        <w:spacing w:line="580" w:lineRule="exact"/>
        <w:ind w:firstLine="640"/>
        <w:rPr>
          <w:rFonts w:ascii="方正仿宋_GB2312" w:hAnsi="方正仿宋_GB2312" w:eastAsia="方正仿宋_GB2312" w:cs="方正仿宋_GB2312"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考核知识点：1、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干燥的目的、原理及实施方法；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2、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湿度的不同表示方法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、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湿空气的性质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、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湿度图；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3、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空气干燥器的操作原理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、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干燥过程的物料衡算及能量衡算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、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图解法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；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4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、干燥器的类型。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方正楷体_GB2312" w:hAnsi="方正楷体_GB2312" w:eastAsia="方正楷体_GB2312" w:cs="方正楷体_GB2312"/>
          <w:bCs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  <w:lang w:eastAsia="zh-CN"/>
        </w:rPr>
        <w:t>（</w:t>
      </w: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  <w:lang w:val="en-US" w:eastAsia="zh-CN"/>
        </w:rPr>
        <w:t>二</w:t>
      </w: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《</w:t>
      </w:r>
      <w:r>
        <w:rPr>
          <w:rFonts w:hint="eastAsia" w:ascii="方正楷体_GB2312" w:hAnsi="方正楷体_GB2312" w:eastAsia="方正楷体_GB2312" w:cs="方正楷体_GB2312"/>
          <w:bCs/>
          <w:sz w:val="32"/>
          <w:szCs w:val="32"/>
        </w:rPr>
        <w:t>化工工艺学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》</w:t>
      </w: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  <w:lang w:val="en-US" w:eastAsia="zh-CN"/>
        </w:rPr>
        <w:t>综合应用考点</w:t>
      </w:r>
    </w:p>
    <w:p>
      <w:pPr>
        <w:spacing w:line="580" w:lineRule="exact"/>
        <w:ind w:firstLine="640"/>
        <w:rPr>
          <w:rFonts w:hint="eastAsia" w:ascii="方正仿宋_GB2312" w:hAnsi="方正仿宋_GB2312" w:eastAsia="方正仿宋_GB2312" w:cs="方正仿宋_GB2312"/>
          <w:bCs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考核知识点：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1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、化工工艺流程的组织和评价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eastAsia="zh-CN"/>
        </w:rPr>
        <w:t>；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2、煤、石油、天然气的初加工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eastAsia="zh-CN"/>
        </w:rPr>
        <w:t>；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3、氨的合成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eastAsia="zh-CN"/>
        </w:rPr>
        <w:t>；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4、烃类裂解制乙烯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eastAsia="zh-CN"/>
        </w:rPr>
        <w:t>；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5、纯碱生产工艺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eastAsia="zh-CN"/>
        </w:rPr>
        <w:t>；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6、反应转化率、选择性和收率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eastAsia="zh-CN"/>
        </w:rPr>
        <w:t>；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7、物料衡算和热量衡算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eastAsia="zh-CN"/>
        </w:rPr>
        <w:t>；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8、绿色化工的核心内容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eastAsia="zh-CN"/>
        </w:rPr>
        <w:t>。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2312">
    <w:altName w:val="仿宋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楷体_GB2312">
    <w:altName w:val="宋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kzNTM0NDVkMWZmM2FmMDMyYzNmNWFkMGQ4YWM4NTkifQ=="/>
  </w:docVars>
  <w:rsids>
    <w:rsidRoot w:val="001D5DEA"/>
    <w:rsid w:val="00046442"/>
    <w:rsid w:val="00193892"/>
    <w:rsid w:val="001D5DEA"/>
    <w:rsid w:val="006F70CC"/>
    <w:rsid w:val="00703DF1"/>
    <w:rsid w:val="008005B8"/>
    <w:rsid w:val="00816C3C"/>
    <w:rsid w:val="0091249D"/>
    <w:rsid w:val="00A37BEF"/>
    <w:rsid w:val="00A97EF2"/>
    <w:rsid w:val="00B51961"/>
    <w:rsid w:val="00C67782"/>
    <w:rsid w:val="00D77B5A"/>
    <w:rsid w:val="00DF4273"/>
    <w:rsid w:val="00F579F6"/>
    <w:rsid w:val="00F63F82"/>
    <w:rsid w:val="00FA4F98"/>
    <w:rsid w:val="27061F99"/>
    <w:rsid w:val="40A97CAC"/>
    <w:rsid w:val="56190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360" w:lineRule="auto"/>
      <w:ind w:firstLine="560" w:firstLineChars="200"/>
      <w:jc w:val="both"/>
    </w:pPr>
    <w:rPr>
      <w:rFonts w:ascii="Calibri" w:hAnsi="Calibri" w:eastAsia="宋体" w:cs="Times New Roman"/>
      <w:kern w:val="2"/>
      <w:sz w:val="28"/>
      <w:szCs w:val="28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adjustRightInd/>
      <w:spacing w:line="240" w:lineRule="auto"/>
      <w:ind w:firstLine="0" w:firstLineChars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0"/>
    <w:pPr>
      <w:tabs>
        <w:tab w:val="center" w:pos="4153"/>
        <w:tab w:val="right" w:pos="8306"/>
      </w:tabs>
      <w:adjustRightInd/>
      <w:spacing w:line="240" w:lineRule="auto"/>
      <w:ind w:firstLine="0" w:firstLineChars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201</Words>
  <Characters>1147</Characters>
  <Lines>9</Lines>
  <Paragraphs>2</Paragraphs>
  <TotalTime>0</TotalTime>
  <ScaleCrop>false</ScaleCrop>
  <LinksUpToDate>false</LinksUpToDate>
  <CharactersWithSpaces>1346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2024-03-01T07:45:00Z</dcterms:created>
  <dc:creator>益民 戴</dc:creator>
  <cp:lastModifiedBy>Administrator</cp:lastModifiedBy>
  <dcterms:modified xsi:type="dcterms:W3CDTF">2024-03-06T00:48:45Z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1492F804817349D097675F96EFBE859B_12</vt:lpwstr>
  </property>
</Properties>
</file>