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D9343">
      <w:pPr>
        <w:jc w:val="center"/>
        <w:rPr>
          <w:rFonts w:ascii="华文中宋" w:hAnsi="华文中宋" w:eastAsia="华文中宋" w:cs="Times New Roman"/>
          <w:b/>
          <w:bCs/>
          <w:spacing w:val="-16"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</w:rPr>
        <w:t>湖南城市学院</w:t>
      </w:r>
      <w:r>
        <w:rPr>
          <w:rFonts w:ascii="华文中宋" w:hAnsi="华文中宋" w:eastAsia="华文中宋" w:cs="Times New Roman"/>
          <w:b/>
          <w:bCs/>
          <w:spacing w:val="-16"/>
          <w:sz w:val="32"/>
          <w:szCs w:val="32"/>
        </w:rPr>
        <w:t>202</w:t>
      </w: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</w:rPr>
        <w:t>年“专升本”招生考试</w:t>
      </w:r>
    </w:p>
    <w:p w14:paraId="230CBD9E">
      <w:pPr>
        <w:jc w:val="center"/>
        <w:rPr>
          <w:rFonts w:ascii="华文中宋" w:hAnsi="华文中宋" w:eastAsia="华文中宋" w:cs="Times New Roman"/>
          <w:b/>
          <w:bCs/>
          <w:spacing w:val="-16"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  <w:lang w:val="en-US" w:eastAsia="zh-CN"/>
        </w:rPr>
        <w:t>工商管理专业</w:t>
      </w: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</w:rPr>
        <w:t>《</w:t>
      </w: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  <w:lang w:val="en-US" w:eastAsia="zh-CN"/>
        </w:rPr>
        <w:t>市场营销</w:t>
      </w:r>
      <w:r>
        <w:rPr>
          <w:rFonts w:hint="eastAsia" w:ascii="华文中宋" w:hAnsi="华文中宋" w:eastAsia="华文中宋" w:cs="Times New Roman"/>
          <w:b/>
          <w:bCs/>
          <w:spacing w:val="-16"/>
          <w:sz w:val="32"/>
          <w:szCs w:val="32"/>
        </w:rPr>
        <w:t>》科目考试要求</w:t>
      </w:r>
    </w:p>
    <w:p w14:paraId="595ACF47">
      <w:pPr>
        <w:jc w:val="center"/>
        <w:rPr>
          <w:rFonts w:ascii="Times New Roman" w:hAnsi="Times New Roman" w:eastAsia="仿宋" w:cs="Times New Roman"/>
          <w:b/>
          <w:bCs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pacing w:val="-16"/>
          <w:sz w:val="28"/>
          <w:szCs w:val="28"/>
        </w:rPr>
        <w:t>I．考试内容与要求</w:t>
      </w:r>
    </w:p>
    <w:p w14:paraId="20B29825"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本科目考试内容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市场营销概述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市场营销环境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消费者市场和购买行为分析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组织市场和购买行为分析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市场营销调研与预测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企业战略规划与营销管理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目标市场营销战略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产品策略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定价策略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分销渠道策略、促销策略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，主要考查考生对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市场营销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基本概念、基本原理和主要知识点学习、理解和掌握的情况，以及运用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市场营销相关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理论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知识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解决简单实际问题的能力。</w:t>
      </w:r>
    </w:p>
    <w:p w14:paraId="55DB31B8">
      <w:pPr>
        <w:ind w:firstLine="496" w:firstLineChars="200"/>
        <w:rPr>
          <w:rFonts w:hint="default" w:ascii="黑体" w:hAnsi="黑体" w:eastAsia="黑体" w:cs="Times New Roman"/>
          <w:spacing w:val="-16"/>
          <w:sz w:val="28"/>
          <w:szCs w:val="28"/>
          <w:lang w:val="en-US" w:eastAsia="zh-CN"/>
        </w:rPr>
      </w:pPr>
      <w:r>
        <w:rPr>
          <w:rFonts w:ascii="黑体" w:hAnsi="黑体" w:eastAsia="黑体" w:cs="Times New Roman"/>
          <w:spacing w:val="-16"/>
          <w:sz w:val="28"/>
          <w:szCs w:val="28"/>
        </w:rPr>
        <w:t>一、</w:t>
      </w:r>
      <w:r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  <w:t>市场营销概述</w:t>
      </w:r>
    </w:p>
    <w:p w14:paraId="31827459"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考试内容：</w:t>
      </w:r>
    </w:p>
    <w:p w14:paraId="46A00A91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市场的概念；市场营销的相关概念；市场营销的学科性质；市场营销管理的概念及其本质；需求状况及其相应的营销管理任务；市场营销管理哲学的本质及其演进过程；不同营销管理哲学的比较；顾客价值的概念及其构成；顾客满意理论</w:t>
      </w:r>
    </w:p>
    <w:p w14:paraId="5B596326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考核要求：</w:t>
      </w:r>
    </w:p>
    <w:p w14:paraId="2C38CC47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1.识记：市场的概念，市场营销的相关概念，市场营销管理的概念及其本质，顾客价值的概念</w:t>
      </w:r>
    </w:p>
    <w:p w14:paraId="6AC06A1B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2.了解：市场营销的学科性质，市场营销管理哲学的本质及其演进过程，不同营销管理哲学的比较；顾客满意理论</w:t>
      </w:r>
    </w:p>
    <w:p w14:paraId="749A89CA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3.简单应用：需求状况及其相应的营销管理任务；顾客价值构成</w:t>
      </w:r>
    </w:p>
    <w:p w14:paraId="44F87C84">
      <w:pPr>
        <w:ind w:firstLine="496" w:firstLineChars="200"/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  <w:t>二、市场营销环境</w:t>
      </w:r>
    </w:p>
    <w:p w14:paraId="49392478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考试内容：</w:t>
      </w:r>
    </w:p>
    <w:p w14:paraId="365656DC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市场营销环境的概念及其特征；宏观环境、微观环境的概念；宏观环境因素；微观环境因素，环境威胁、市场机会的概念及其分析矩阵，综合分析矩阵</w:t>
      </w:r>
    </w:p>
    <w:p w14:paraId="3DC5BDFD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考核要求：</w:t>
      </w:r>
    </w:p>
    <w:p w14:paraId="21188779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1.识记：市场营销环境的概念；宏观环境、微观环境的概念；环境威胁、市场机会的概念</w:t>
      </w:r>
    </w:p>
    <w:p w14:paraId="5F053ACC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2.了解：市场营销环境的特征；宏观环境因素；微观环境因素</w:t>
      </w:r>
    </w:p>
    <w:p w14:paraId="638134A0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3.简单应用：环境威胁、市场机会分析矩阵，综合分析矩阵</w:t>
      </w:r>
    </w:p>
    <w:p w14:paraId="26BBE4EA">
      <w:pPr>
        <w:ind w:firstLine="496" w:firstLineChars="200"/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  <w:t>三、消费者市场和购买行为分析</w:t>
      </w:r>
    </w:p>
    <w:p w14:paraId="3D67182A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考试内容：</w:t>
      </w:r>
    </w:p>
    <w:p w14:paraId="3477D29F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 xml:space="preserve">消费者市场的概念及其特点 ；消费者购买行为的研究方法及研究模式；消费者购买行为类型的行为特征及营销对策；消费者购买决策过程的参与者；消费者购买决策过程；消费者购买行为的内在影响因素；消费者购买行为的外在影响因素 </w:t>
      </w:r>
    </w:p>
    <w:p w14:paraId="6E0AD639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考核要求：</w:t>
      </w:r>
    </w:p>
    <w:p w14:paraId="293F594E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1.识记：消费者市场的概念及其特点；消费者购买行为的研究模式</w:t>
      </w:r>
    </w:p>
    <w:p w14:paraId="77D99DCE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2.了解：消费者购买行为类型的行为特征及营销对策；消费者购买行为的内在影响因素；消费者购买行为的外在影响因素</w:t>
      </w:r>
    </w:p>
    <w:p w14:paraId="792B3C98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3.简单应用：消费者购买行为的研究方法；消费者购买决策过程的参与者</w:t>
      </w:r>
    </w:p>
    <w:p w14:paraId="4E419F64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4.综合应用：消费者购买决策过程各阶段及企业相应的营销策略</w:t>
      </w:r>
    </w:p>
    <w:p w14:paraId="0D85DC53">
      <w:pPr>
        <w:ind w:firstLine="496" w:firstLineChars="200"/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  <w:t>四、组织市场和购买行为分析</w:t>
      </w:r>
    </w:p>
    <w:p w14:paraId="4743CA8C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考试内容：</w:t>
      </w:r>
    </w:p>
    <w:p w14:paraId="7B3C3339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 xml:space="preserve">组织市场的概念及其特点 ；组织市场的类型；生产者购买行为的主要类型；影响生产者购买决策的主要因素；生产者购买决策过程 </w:t>
      </w:r>
    </w:p>
    <w:p w14:paraId="3DB0C8CE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考核要求：</w:t>
      </w:r>
    </w:p>
    <w:p w14:paraId="6B1CBBD3">
      <w:pPr>
        <w:ind w:firstLine="496" w:firstLineChars="200"/>
        <w:rPr>
          <w:rFonts w:hint="default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1.识记：组织市场的概念及其特点；组织市场的类型</w:t>
      </w:r>
    </w:p>
    <w:p w14:paraId="52DEF5E6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2.了解：影响生产者购买决策的主要因素；生产者购买决策过程</w:t>
      </w:r>
    </w:p>
    <w:p w14:paraId="4713E03E">
      <w:pPr>
        <w:ind w:firstLine="496" w:firstLineChars="200"/>
        <w:rPr>
          <w:rFonts w:hint="default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3.简单应用：组织市场上的营销特点</w:t>
      </w:r>
    </w:p>
    <w:p w14:paraId="3AAF8345">
      <w:pPr>
        <w:ind w:firstLine="496" w:firstLineChars="200"/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  <w:t>五、市场营销调研与预测</w:t>
      </w:r>
    </w:p>
    <w:p w14:paraId="57068B4B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考试内容：</w:t>
      </w:r>
    </w:p>
    <w:p w14:paraId="4D6C7222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市场营销调研的含义、作用与类型；市场营销调研的内容；市场调研的步骤；市场调研的方法；市场调查问卷的设计；市场的层次；市场需求测量的方法；市场预测的概念与方法</w:t>
      </w:r>
    </w:p>
    <w:p w14:paraId="47078E85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考核要求：</w:t>
      </w:r>
    </w:p>
    <w:p w14:paraId="49047436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1.识记：市场营销调研的含义、作用与类型；市场的层次；市场预测的概念</w:t>
      </w:r>
    </w:p>
    <w:p w14:paraId="0AD8CD5F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2.了解：市场营销调研的内容；市场调研的步骤；市场调研的方法；市场需求测量的方法；市场预测方法</w:t>
      </w:r>
    </w:p>
    <w:p w14:paraId="0F51432A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3.简单应用：市场调查问卷的设计</w:t>
      </w:r>
    </w:p>
    <w:p w14:paraId="37DF64EE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4.综合应用：开展一次小型的调研活动</w:t>
      </w:r>
    </w:p>
    <w:p w14:paraId="199B38D4">
      <w:pPr>
        <w:ind w:firstLine="496" w:firstLineChars="200"/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  <w:t>六、企业战略规划与营销管理</w:t>
      </w:r>
    </w:p>
    <w:p w14:paraId="02731A08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考试内容：</w:t>
      </w:r>
    </w:p>
    <w:p w14:paraId="5718F289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企业战略的概念、特征及其层次；企业使命的界定；规划投资组合；规划成长战略；一般性竞争战略的类型；市场营销管理的过程；市场营销组合策略的特征</w:t>
      </w:r>
    </w:p>
    <w:p w14:paraId="7350936B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考核要求：</w:t>
      </w:r>
    </w:p>
    <w:p w14:paraId="635F07DA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1.识记：企业战略的概念、特征及其层次；一般性竞争战略的类型；市场营销组合策略的特征</w:t>
      </w:r>
    </w:p>
    <w:p w14:paraId="145644DC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2.了解：企业使命的界定；市场营销管理的过程</w:t>
      </w:r>
    </w:p>
    <w:p w14:paraId="4E94D988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 xml:space="preserve">3.简单应用：规划投资组合；规划成长战略 </w:t>
      </w:r>
    </w:p>
    <w:p w14:paraId="0B6E3B8F">
      <w:pPr>
        <w:ind w:firstLine="496" w:firstLineChars="200"/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  <w:t>七、目标市场营销战略</w:t>
      </w:r>
    </w:p>
    <w:p w14:paraId="578E175A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考试内容：</w:t>
      </w:r>
    </w:p>
    <w:p w14:paraId="4A056044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市场细分的概念、作用；市场细分战略的产生和发展；市场细分的原理；市场细分的依据；市场细分的原则；目标市场的评价；目标市场的选择范围；目标市场营销战略的优缺点及其选择条件；市场定位的概念；市场定位的方式；市场定位的步骤；市场定位的战略</w:t>
      </w:r>
    </w:p>
    <w:p w14:paraId="12697F0C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考核要求：</w:t>
      </w:r>
    </w:p>
    <w:p w14:paraId="702340F9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1.识记：市场细分的概念、作用；市场细分的依据；市场细分的原则；市场定位的概念；市场定位的方式；市场定位的战略</w:t>
      </w:r>
    </w:p>
    <w:p w14:paraId="4DC0A64C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2.了解：市场细分战略的产生和发展；市场细分的原理；目标市场的评价；目标市场的选择范围；目标市场营销战略的优缺点</w:t>
      </w:r>
    </w:p>
    <w:p w14:paraId="3F9EDC91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 xml:space="preserve">3.简单应用：目标市场营销战略的选择 </w:t>
      </w:r>
    </w:p>
    <w:p w14:paraId="40841267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4.综合应用：市场定位的战略的实施</w:t>
      </w:r>
    </w:p>
    <w:p w14:paraId="1892AC22">
      <w:pPr>
        <w:ind w:firstLine="496" w:firstLineChars="200"/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  <w:t>八、产品策略</w:t>
      </w:r>
    </w:p>
    <w:p w14:paraId="13358502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考试内容：</w:t>
      </w:r>
    </w:p>
    <w:p w14:paraId="10CA7EE3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产品的概念；产品整体概念的层次；产品的分类；产品组合的相关概念、四个维度；优化产品组合的分析；产品组合决策；产品生命周期概念及阶段划分；产品生命周期的其他形态，产品生命周期各阶段特点及其相应的营销对策；新产品的概念及类型；新产品的开发过程；新产品的市场扩散；品牌的定义及内涵；品牌的命名原则；品牌的决策；品牌资产的概念及其特征；包装的含义及作用；包装设计的原则；包装策略</w:t>
      </w:r>
    </w:p>
    <w:p w14:paraId="7A319001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考核要求：</w:t>
      </w:r>
    </w:p>
    <w:p w14:paraId="2A04BD18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1.识记：产品的概念；产品组合的相关概念、四个维度；产品生命周期概念及阶段划分；新产品的概念及类型；品牌的定义及内涵；品牌资产的概念及其特征；包装的含义及作用</w:t>
      </w:r>
    </w:p>
    <w:p w14:paraId="4D95CC97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2.了解：产品整体概念的层次；产品的分类；优化产品组合的分析；产品组合决策；产品生命周期的其他形态；新产品的开发过程；新产品的市场扩散；品牌的决策；包装设计的原则；包装策略</w:t>
      </w:r>
    </w:p>
    <w:p w14:paraId="137EF19E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3.简单应用：产品生命周期各阶段特点及其相应的营销对策；品牌的命名</w:t>
      </w:r>
    </w:p>
    <w:p w14:paraId="63268FEF">
      <w:pPr>
        <w:ind w:firstLine="496" w:firstLineChars="200"/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  <w:t>九、定价策略</w:t>
      </w:r>
    </w:p>
    <w:p w14:paraId="22750AF5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考试内容：</w:t>
      </w:r>
    </w:p>
    <w:p w14:paraId="0B34052A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价格的组成；定价的目标；影响定价的主要因素；定价的一般方法；定价策略；价格调整的条件及方式</w:t>
      </w:r>
    </w:p>
    <w:p w14:paraId="15545C77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考核要求：</w:t>
      </w:r>
    </w:p>
    <w:p w14:paraId="2617D30B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 xml:space="preserve">1.识记：价格的组成；定价的目标 </w:t>
      </w:r>
    </w:p>
    <w:p w14:paraId="2A5C36A2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2.了解：影响定价的主要因素；价格调整的条件及方式</w:t>
      </w:r>
    </w:p>
    <w:p w14:paraId="5DB30479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3.简单应用：定价的一般方法；各种定价策略的运用</w:t>
      </w:r>
    </w:p>
    <w:p w14:paraId="706E67BA">
      <w:pPr>
        <w:ind w:firstLine="496" w:firstLineChars="200"/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  <w:t>十、分销渠道策略</w:t>
      </w:r>
    </w:p>
    <w:p w14:paraId="19114233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考试内容：</w:t>
      </w:r>
    </w:p>
    <w:p w14:paraId="00E308A6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分销渠道的概念与特征；营销渠道的概念；分销渠道的类型；分销渠道设计的影响因素；分销渠道的设计步骤；分销渠道的管理；批发与零售的概念、类型</w:t>
      </w:r>
    </w:p>
    <w:p w14:paraId="667CA473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考核要求：</w:t>
      </w:r>
    </w:p>
    <w:p w14:paraId="263720C5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1.识记：分销渠道的概念与特征；营销渠道的概念；批发与零售的概念、类型</w:t>
      </w:r>
    </w:p>
    <w:p w14:paraId="679BE87F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2.了解：分销渠道的类型；分销渠道设计的影响因素；分销渠道的管理</w:t>
      </w:r>
    </w:p>
    <w:p w14:paraId="2139A865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3.简单应用：分销渠道的设计步骤</w:t>
      </w:r>
    </w:p>
    <w:p w14:paraId="5CDED95C">
      <w:pPr>
        <w:ind w:firstLine="496" w:firstLineChars="200"/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  <w:lang w:val="en-US" w:eastAsia="zh-CN"/>
        </w:rPr>
        <w:t>十一、促销策略</w:t>
      </w:r>
    </w:p>
    <w:p w14:paraId="58596FB0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考试内容：</w:t>
      </w:r>
    </w:p>
    <w:p w14:paraId="67949F37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促销的含义、特征；促销组合的概念及内容；四大促销方式的比较；促销组合的影响因素；人员推销的概念、特点；人员推销的对象、形式及基本策略；人员推销的管理；广告的概念、基本特征及分类；广告设计的原则；广告效果的测量；广告媒体的选择；营业推广的概念、特点及方式；公共关系的概念、特点及方式</w:t>
      </w:r>
    </w:p>
    <w:p w14:paraId="155C6491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考核要求：</w:t>
      </w:r>
    </w:p>
    <w:p w14:paraId="52685DC3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1.识记：促销的含义、特征；促销组合的概念及内容；人员推销的概念、特点；广告的概念、基本特征及分类；营业推广的概念、特点及方式；公共关系的概念、特点及方式</w:t>
      </w:r>
    </w:p>
    <w:p w14:paraId="2015F87C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2.了解：四大促销方式的比较；促销组合的影响因素；人员推销的对象、形式及基本策略；人员推销的管理；广告设计的原则；广告效果的测量；广告媒体的选择；</w:t>
      </w:r>
    </w:p>
    <w:p w14:paraId="42753BC6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3.简单应用：如何制定促销组合策略</w:t>
      </w:r>
    </w:p>
    <w:p w14:paraId="524666D2">
      <w:pPr>
        <w:ind w:firstLine="496" w:firstLineChars="200"/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4.综合应用：如何围绕目标市场战略制定4P组合策略</w:t>
      </w:r>
    </w:p>
    <w:p w14:paraId="3576A049"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eastAsia="宋体" w:cs="宋体"/>
          <w:b/>
          <w:bCs/>
          <w:sz w:val="30"/>
          <w:szCs w:val="30"/>
        </w:rPr>
      </w:pPr>
    </w:p>
    <w:p w14:paraId="72C71A64"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ascii="宋体" w:hAnsi="宋体" w:eastAsia="宋体" w:cs="宋体"/>
          <w:b/>
          <w:bCs/>
          <w:sz w:val="30"/>
          <w:szCs w:val="30"/>
        </w:rPr>
        <w:t>Ⅱ．考试形式与试卷结构</w:t>
      </w:r>
    </w:p>
    <w:p w14:paraId="4BB54D85"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ascii="黑体" w:hAnsi="黑体" w:eastAsia="黑体" w:cs="Times New Roman"/>
          <w:spacing w:val="-16"/>
          <w:sz w:val="28"/>
          <w:szCs w:val="28"/>
        </w:rPr>
        <w:t>一、考试形式</w:t>
      </w:r>
    </w:p>
    <w:p w14:paraId="4A1E5CC3">
      <w:pPr>
        <w:ind w:firstLine="496" w:firstLineChars="200"/>
        <w:rPr>
          <w:rFonts w:ascii="Times New Roman" w:hAnsi="Times New Roman" w:eastAsia="仿宋" w:cs="Times New Roman"/>
          <w:spacing w:val="-16"/>
          <w:kern w:val="10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kern w:val="10"/>
          <w:sz w:val="28"/>
          <w:szCs w:val="28"/>
        </w:rPr>
        <w:t xml:space="preserve">考试采用闭卷、笔试形式。试卷满分 </w:t>
      </w:r>
      <w:r>
        <w:rPr>
          <w:rFonts w:hint="eastAsia" w:ascii="Times New Roman" w:hAnsi="Times New Roman" w:eastAsia="仿宋" w:cs="Times New Roman"/>
          <w:spacing w:val="-16"/>
          <w:kern w:val="10"/>
          <w:sz w:val="28"/>
          <w:szCs w:val="28"/>
        </w:rPr>
        <w:t>20</w:t>
      </w:r>
      <w:r>
        <w:rPr>
          <w:rFonts w:ascii="Times New Roman" w:hAnsi="Times New Roman" w:eastAsia="仿宋" w:cs="Times New Roman"/>
          <w:spacing w:val="-16"/>
          <w:kern w:val="10"/>
          <w:sz w:val="28"/>
          <w:szCs w:val="28"/>
        </w:rPr>
        <w:t>0 分，考试时间 1</w:t>
      </w:r>
      <w:r>
        <w:rPr>
          <w:rFonts w:hint="eastAsia" w:ascii="Times New Roman" w:hAnsi="Times New Roman" w:eastAsia="仿宋" w:cs="Times New Roman"/>
          <w:spacing w:val="-16"/>
          <w:kern w:val="10"/>
          <w:sz w:val="28"/>
          <w:szCs w:val="28"/>
        </w:rPr>
        <w:t>5</w:t>
      </w:r>
      <w:r>
        <w:rPr>
          <w:rFonts w:ascii="Times New Roman" w:hAnsi="Times New Roman" w:eastAsia="仿宋" w:cs="Times New Roman"/>
          <w:spacing w:val="-16"/>
          <w:kern w:val="10"/>
          <w:sz w:val="28"/>
          <w:szCs w:val="28"/>
        </w:rPr>
        <w:t xml:space="preserve">0 分钟。 </w:t>
      </w:r>
    </w:p>
    <w:p w14:paraId="5575010A"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ascii="黑体" w:hAnsi="黑体" w:eastAsia="黑体" w:cs="Times New Roman"/>
          <w:spacing w:val="-16"/>
          <w:sz w:val="28"/>
          <w:szCs w:val="28"/>
        </w:rPr>
        <w:t>二、试卷结构</w:t>
      </w:r>
    </w:p>
    <w:p w14:paraId="5D9AFF79"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  <w:r>
        <w:rPr>
          <w:rFonts w:ascii="Times New Roman" w:hAnsi="Times New Roman" w:eastAsia="仿宋" w:cs="Times New Roman"/>
          <w:spacing w:val="-16"/>
          <w:sz w:val="28"/>
          <w:szCs w:val="28"/>
        </w:rPr>
        <w:t>试卷包括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单项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选择题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多项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选择题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判断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名词解释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、问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答题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、论述题、案例分析题，其中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单项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选择题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（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25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分）；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多项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选择题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（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0分）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eastAsia="zh-CN"/>
        </w:rPr>
        <w:t>；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判断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（2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分）；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名词解释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（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20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分）；问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答题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（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30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 xml:space="preserve"> 分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）；论述题（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30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分）；案例分析题（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0分）</w:t>
      </w:r>
      <w:r>
        <w:rPr>
          <w:rFonts w:ascii="Times New Roman" w:hAnsi="Times New Roman" w:eastAsia="仿宋" w:cs="Times New Roman"/>
          <w:spacing w:val="-16"/>
          <w:sz w:val="28"/>
          <w:szCs w:val="28"/>
        </w:rPr>
        <w:t>。</w:t>
      </w:r>
    </w:p>
    <w:p w14:paraId="46970527">
      <w:pPr>
        <w:ind w:firstLine="496" w:firstLineChars="200"/>
        <w:rPr>
          <w:rFonts w:ascii="黑体" w:hAnsi="黑体" w:eastAsia="黑体" w:cs="Times New Roman"/>
          <w:spacing w:val="-16"/>
          <w:sz w:val="28"/>
          <w:szCs w:val="28"/>
        </w:rPr>
      </w:pPr>
      <w:r>
        <w:rPr>
          <w:rFonts w:hint="eastAsia" w:ascii="黑体" w:hAnsi="黑体" w:eastAsia="黑体" w:cs="Times New Roman"/>
          <w:spacing w:val="-16"/>
          <w:sz w:val="28"/>
          <w:szCs w:val="28"/>
        </w:rPr>
        <w:t>三、主要参考书</w:t>
      </w:r>
    </w:p>
    <w:p w14:paraId="2A79DB05">
      <w:pPr>
        <w:ind w:firstLine="496" w:firstLineChars="200"/>
        <w:rPr>
          <w:rFonts w:hint="default" w:ascii="Times New Roman" w:hAnsi="Times New Roman" w:eastAsia="仿宋" w:cs="Times New Roman"/>
          <w:spacing w:val="-16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吴健安  《市场营销学》（第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七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 xml:space="preserve">版）      高等教育出版社   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</w:rPr>
        <w:t>20</w:t>
      </w:r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22年8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pacing w:val="-16"/>
          <w:sz w:val="28"/>
          <w:szCs w:val="28"/>
          <w:lang w:val="en-US" w:eastAsia="zh-CN"/>
        </w:rPr>
        <w:t>月</w:t>
      </w:r>
    </w:p>
    <w:p w14:paraId="73D2F029">
      <w:pPr>
        <w:ind w:firstLine="496" w:firstLineChars="200"/>
        <w:rPr>
          <w:rFonts w:ascii="Times New Roman" w:hAnsi="Times New Roman" w:eastAsia="仿宋" w:cs="Times New Roman"/>
          <w:spacing w:val="-16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yNjVhYWZhOWJhYWRiNWU2NmY0ODNiZDY4MjEzMGEifQ=="/>
  </w:docVars>
  <w:rsids>
    <w:rsidRoot w:val="002E001F"/>
    <w:rsid w:val="00012002"/>
    <w:rsid w:val="000133E3"/>
    <w:rsid w:val="00014FA3"/>
    <w:rsid w:val="00076734"/>
    <w:rsid w:val="00217786"/>
    <w:rsid w:val="00231265"/>
    <w:rsid w:val="00247308"/>
    <w:rsid w:val="0025553A"/>
    <w:rsid w:val="0025796C"/>
    <w:rsid w:val="002E001F"/>
    <w:rsid w:val="00310AE4"/>
    <w:rsid w:val="00315A29"/>
    <w:rsid w:val="003B4FB0"/>
    <w:rsid w:val="003E6B04"/>
    <w:rsid w:val="004B3E2C"/>
    <w:rsid w:val="005C6F2F"/>
    <w:rsid w:val="00635219"/>
    <w:rsid w:val="00635AAE"/>
    <w:rsid w:val="00687DA0"/>
    <w:rsid w:val="007A05FB"/>
    <w:rsid w:val="007A51B7"/>
    <w:rsid w:val="0080000F"/>
    <w:rsid w:val="00812971"/>
    <w:rsid w:val="0082425C"/>
    <w:rsid w:val="00943C76"/>
    <w:rsid w:val="00960C3F"/>
    <w:rsid w:val="00973462"/>
    <w:rsid w:val="00973858"/>
    <w:rsid w:val="00B214AE"/>
    <w:rsid w:val="00B54ED9"/>
    <w:rsid w:val="00B6098F"/>
    <w:rsid w:val="00C172CE"/>
    <w:rsid w:val="00C714D1"/>
    <w:rsid w:val="00CA0158"/>
    <w:rsid w:val="00CA6F7B"/>
    <w:rsid w:val="00E15C81"/>
    <w:rsid w:val="00F502E7"/>
    <w:rsid w:val="00F57CDF"/>
    <w:rsid w:val="00F75B24"/>
    <w:rsid w:val="00F8329C"/>
    <w:rsid w:val="00FB3762"/>
    <w:rsid w:val="00FC10E2"/>
    <w:rsid w:val="010D3EFE"/>
    <w:rsid w:val="06497B03"/>
    <w:rsid w:val="09931DE3"/>
    <w:rsid w:val="0AB85257"/>
    <w:rsid w:val="0D7A4A46"/>
    <w:rsid w:val="1D1F1166"/>
    <w:rsid w:val="1DCD0BC2"/>
    <w:rsid w:val="21725D08"/>
    <w:rsid w:val="288325A9"/>
    <w:rsid w:val="2BCB24E4"/>
    <w:rsid w:val="2F012479"/>
    <w:rsid w:val="35FC399A"/>
    <w:rsid w:val="393D49F6"/>
    <w:rsid w:val="3CF74EBC"/>
    <w:rsid w:val="46F310CA"/>
    <w:rsid w:val="4CC90409"/>
    <w:rsid w:val="534F35E6"/>
    <w:rsid w:val="53FF492A"/>
    <w:rsid w:val="54747B24"/>
    <w:rsid w:val="559F60BD"/>
    <w:rsid w:val="5718472E"/>
    <w:rsid w:val="5854405C"/>
    <w:rsid w:val="58906498"/>
    <w:rsid w:val="5F516CD8"/>
    <w:rsid w:val="60FE067E"/>
    <w:rsid w:val="62730EB1"/>
    <w:rsid w:val="62BD432E"/>
    <w:rsid w:val="63D52B90"/>
    <w:rsid w:val="76165DD7"/>
    <w:rsid w:val="797A042B"/>
    <w:rsid w:val="7CBC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3053</Words>
  <Characters>3075</Characters>
  <Lines>22</Lines>
  <Paragraphs>6</Paragraphs>
  <TotalTime>11</TotalTime>
  <ScaleCrop>false</ScaleCrop>
  <LinksUpToDate>false</LinksUpToDate>
  <CharactersWithSpaces>3082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2024-03-03T04:05:00Z</dcterms:created>
  <dc:creator>8613973720547</dc:creator>
  <cp:lastModifiedBy>吻秋之叶</cp:lastModifiedBy>
  <dcterms:modified xsi:type="dcterms:W3CDTF">2025-01-22T07:56:51Z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BBE815A9639542AD9A3DD62781B077D4_13</vt:lpwstr>
  </property>
  <property fmtid="{D5CDD505-2E9C-101B-9397-08002B2CF9AE}" pid="4" name="KSOTemplateDocerSaveRecord">
    <vt:lpwstr>eyJoZGlkIjoiYTVkNzQ4OTMyOWYzNGIwMWE5NDk1NWI3MDE4MjRlZTYiLCJ1c2VySWQiOiI2Nzc2MTY3ODEifQ==</vt:lpwstr>
  </property>
</Properties>
</file>