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69D413"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textAlignment w:val="baseline"/>
        <w:rPr>
          <w:rFonts w:ascii="Times New Roman" w:hAnsi="Times New Roman" w:eastAsia="仿宋" w:cs="Times New Roman"/>
          <w:color w:val="262626"/>
          <w:sz w:val="28"/>
          <w:szCs w:val="28"/>
        </w:rPr>
      </w:pPr>
    </w:p>
    <w:p w14:paraId="4B71B4A6">
      <w:pPr>
        <w:adjustRightInd w:val="0"/>
        <w:snapToGrid w:val="0"/>
        <w:jc w:val="center"/>
        <w:rPr>
          <w:rFonts w:ascii="华文中宋" w:hAnsi="华文中宋" w:eastAsia="华文中宋" w:cs="华文中宋"/>
          <w:b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湖南城市学院</w:t>
      </w:r>
      <w:r>
        <w:rPr>
          <w:rFonts w:ascii="Mongolian Baiti" w:hAnsi="Mongolian Baiti" w:eastAsia="华文中宋" w:cs="Mongolian Baiti"/>
          <w:b/>
          <w:bCs/>
          <w:sz w:val="36"/>
          <w:szCs w:val="36"/>
        </w:rPr>
        <w:t>202</w:t>
      </w:r>
      <w:r>
        <w:rPr>
          <w:rFonts w:hint="eastAsia" w:ascii="Mongolian Baiti" w:hAnsi="Mongolian Baiti" w:eastAsia="华文中宋" w:cs="Mongolian Baiti"/>
          <w:b/>
          <w:bCs/>
          <w:sz w:val="36"/>
          <w:szCs w:val="36"/>
          <w:lang w:val="en-US" w:eastAsia="zh-CN"/>
        </w:rPr>
        <w:t>5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年“专升本”招生考试</w:t>
      </w:r>
    </w:p>
    <w:p w14:paraId="14B779DA">
      <w:pPr>
        <w:adjustRightInd w:val="0"/>
        <w:snapToGrid w:val="0"/>
        <w:jc w:val="center"/>
        <w:rPr>
          <w:rFonts w:hint="eastAsia" w:ascii="华文中宋" w:hAnsi="华文中宋" w:eastAsia="华文中宋" w:cs="华文中宋"/>
          <w:b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视觉传达专业《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  <w:lang w:val="en-US" w:eastAsia="zh-CN"/>
        </w:rPr>
        <w:t>视觉传达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设计基础》综合科目考试要求</w:t>
      </w:r>
    </w:p>
    <w:p w14:paraId="10D46DDD">
      <w:pPr>
        <w:adjustRightInd w:val="0"/>
        <w:snapToGrid w:val="0"/>
        <w:spacing w:before="156" w:beforeLines="50" w:line="360" w:lineRule="auto"/>
        <w:jc w:val="center"/>
        <w:rPr>
          <w:rFonts w:ascii="宋体" w:hAnsi="宋体" w:cs="宋体"/>
          <w:b/>
          <w:bCs/>
          <w:sz w:val="30"/>
          <w:szCs w:val="30"/>
        </w:rPr>
      </w:pPr>
      <w:r>
        <w:rPr>
          <w:rFonts w:hint="eastAsia" w:ascii="宋体" w:hAnsi="宋体" w:cs="宋体"/>
          <w:b/>
          <w:bCs/>
          <w:sz w:val="30"/>
          <w:szCs w:val="30"/>
        </w:rPr>
        <w:t>I．考试内容与要求</w:t>
      </w:r>
    </w:p>
    <w:p w14:paraId="6C7EEA75"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本课程考试主要考查学生对视觉传达设计概念、品牌设计、广告设计、数字媒介及基本要素的了解掌握程度，要求考生能独立完成设计主题的图形创意、文案设计以及版面设计的编排整合，并通过设计训练，有效提高学生的创意思维和实践动手能力，重点培养提升学生发现问题与解决问题的能力。</w:t>
      </w:r>
    </w:p>
    <w:p w14:paraId="0DC70BB7">
      <w:pPr>
        <w:adjustRightInd w:val="0"/>
        <w:snapToGrid w:val="0"/>
        <w:spacing w:line="360" w:lineRule="auto"/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一、主题图形创意构思及表现</w:t>
      </w:r>
    </w:p>
    <w:p w14:paraId="051B0EC3"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考试内容：</w:t>
      </w:r>
    </w:p>
    <w:p w14:paraId="1815E109"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主题、内容的表达。</w:t>
      </w:r>
    </w:p>
    <w:p w14:paraId="1A10E4C3"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考核要求：</w:t>
      </w:r>
    </w:p>
    <w:p w14:paraId="3C62F5BA"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1.主题突出，主题内容表达准确鲜明；</w:t>
      </w:r>
    </w:p>
    <w:p w14:paraId="232521C6"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2.图形、文字创意新颖，造型美观独特，图形视觉效果具有较强的艺术感染力。</w:t>
      </w:r>
    </w:p>
    <w:p w14:paraId="0FCB3803">
      <w:pPr>
        <w:adjustRightInd w:val="0"/>
        <w:snapToGrid w:val="0"/>
        <w:spacing w:line="360" w:lineRule="auto"/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二、画面版式设计</w:t>
      </w:r>
      <w:r>
        <w:rPr>
          <w:rFonts w:hint="eastAsia" w:ascii="宋体" w:hAnsi="宋体" w:cs="宋体"/>
          <w:b/>
          <w:bCs/>
          <w:sz w:val="28"/>
          <w:szCs w:val="28"/>
        </w:rPr>
        <w:tab/>
      </w:r>
    </w:p>
    <w:p w14:paraId="598F1F55"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考试内容：</w:t>
      </w:r>
    </w:p>
    <w:p w14:paraId="56FD7E56"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画面的版式编排设计。</w:t>
      </w:r>
    </w:p>
    <w:p w14:paraId="119B38B8"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考核要求：</w:t>
      </w:r>
    </w:p>
    <w:p w14:paraId="70A90419"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1.画面的版面编排布局合理、美观；</w:t>
      </w:r>
    </w:p>
    <w:p w14:paraId="73D69441"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2.图形与文字编排得当；</w:t>
      </w:r>
    </w:p>
    <w:p w14:paraId="43AFCFCB"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3.主体形象突出，主次得当，视觉冲击力强。</w:t>
      </w:r>
    </w:p>
    <w:p w14:paraId="22238D34"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562" w:firstLineChars="200"/>
        <w:textAlignment w:val="baseline"/>
        <w:rPr>
          <w:b/>
          <w:bCs/>
          <w:kern w:val="2"/>
          <w:sz w:val="28"/>
          <w:szCs w:val="28"/>
        </w:rPr>
      </w:pPr>
      <w:r>
        <w:rPr>
          <w:rFonts w:hint="eastAsia"/>
          <w:b/>
          <w:bCs/>
          <w:kern w:val="2"/>
          <w:sz w:val="28"/>
          <w:szCs w:val="28"/>
        </w:rPr>
        <w:t>三、色彩搭配运用</w:t>
      </w:r>
    </w:p>
    <w:p w14:paraId="05BD5D33"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考试内容：</w:t>
      </w:r>
    </w:p>
    <w:p w14:paraId="6E62EA26"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色彩的基本运用。</w:t>
      </w:r>
    </w:p>
    <w:p w14:paraId="153167AA"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考核要求：</w:t>
      </w:r>
    </w:p>
    <w:p w14:paraId="7711C22D">
      <w:pPr>
        <w:pStyle w:val="6"/>
        <w:numPr>
          <w:ilvl w:val="0"/>
          <w:numId w:val="1"/>
        </w:numPr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420"/>
        <w:textAlignment w:val="baseline"/>
        <w:rPr>
          <w:rFonts w:ascii="Times New Roman" w:hAnsi="Times New Roman" w:eastAsia="仿宋_GB2312" w:cs="仿宋_GB2312"/>
          <w:color w:val="000000"/>
          <w:sz w:val="28"/>
          <w:szCs w:val="28"/>
          <w:lang w:bidi="ar"/>
        </w:rPr>
      </w:pPr>
      <w:r>
        <w:rPr>
          <w:rFonts w:hint="eastAsia" w:ascii="Times New Roman" w:hAnsi="Times New Roman" w:eastAsia="仿宋_GB2312" w:cs="仿宋_GB2312"/>
          <w:color w:val="000000"/>
          <w:sz w:val="28"/>
          <w:szCs w:val="28"/>
          <w:lang w:bidi="ar"/>
        </w:rPr>
        <w:t>色彩效果丰富、合理，整体协调、统一；</w:t>
      </w:r>
    </w:p>
    <w:p w14:paraId="47BEAC82">
      <w:pPr>
        <w:pStyle w:val="6"/>
        <w:numPr>
          <w:ilvl w:val="0"/>
          <w:numId w:val="1"/>
        </w:numPr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420"/>
        <w:textAlignment w:val="baseline"/>
        <w:rPr>
          <w:rFonts w:ascii="Times New Roman" w:hAnsi="Times New Roman" w:eastAsia="仿宋_GB2312" w:cs="仿宋_GB2312"/>
          <w:color w:val="000000"/>
          <w:sz w:val="28"/>
          <w:szCs w:val="28"/>
          <w:lang w:bidi="ar"/>
        </w:rPr>
      </w:pPr>
      <w:r>
        <w:rPr>
          <w:rFonts w:hint="eastAsia" w:ascii="Times New Roman" w:hAnsi="Times New Roman" w:eastAsia="仿宋_GB2312" w:cs="仿宋_GB2312"/>
          <w:color w:val="000000"/>
          <w:sz w:val="28"/>
          <w:szCs w:val="28"/>
          <w:lang w:bidi="ar"/>
        </w:rPr>
        <w:t>色彩的运用与海报设计的主题内容和整体创意要求相符合。</w:t>
      </w:r>
    </w:p>
    <w:p w14:paraId="29722286"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562" w:firstLineChars="200"/>
        <w:textAlignment w:val="baseline"/>
        <w:rPr>
          <w:b/>
          <w:bCs/>
          <w:kern w:val="2"/>
          <w:sz w:val="28"/>
          <w:szCs w:val="28"/>
        </w:rPr>
      </w:pPr>
      <w:r>
        <w:rPr>
          <w:rFonts w:hint="eastAsia"/>
          <w:b/>
          <w:bCs/>
          <w:kern w:val="2"/>
          <w:sz w:val="28"/>
          <w:szCs w:val="28"/>
        </w:rPr>
        <w:t>四、文案内容运用</w:t>
      </w:r>
    </w:p>
    <w:p w14:paraId="74063EEA"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考试内容：</w:t>
      </w:r>
    </w:p>
    <w:p w14:paraId="26C5989E"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海报设计、招贴设计中的文案运用。</w:t>
      </w:r>
    </w:p>
    <w:p w14:paraId="1F00B70A"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考核要求：</w:t>
      </w:r>
    </w:p>
    <w:p w14:paraId="6468305A">
      <w:pPr>
        <w:numPr>
          <w:ilvl w:val="0"/>
          <w:numId w:val="2"/>
        </w:num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海报设计中的文案部分简洁、明了，主题鲜明；</w:t>
      </w:r>
    </w:p>
    <w:p w14:paraId="5531A22D">
      <w:pPr>
        <w:numPr>
          <w:ilvl w:val="0"/>
          <w:numId w:val="2"/>
        </w:num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标题、广告语、内文等文案运用合理。</w:t>
      </w:r>
    </w:p>
    <w:p w14:paraId="11171D00">
      <w:pPr>
        <w:adjustRightInd w:val="0"/>
        <w:snapToGrid w:val="0"/>
        <w:spacing w:line="360" w:lineRule="auto"/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五、手绘效果</w:t>
      </w:r>
    </w:p>
    <w:p w14:paraId="38FC1FE9"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考试内容：</w:t>
      </w:r>
    </w:p>
    <w:p w14:paraId="5DF371F6"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手绘技法使用。</w:t>
      </w:r>
    </w:p>
    <w:p w14:paraId="0B1C575B"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考核要求：</w:t>
      </w:r>
    </w:p>
    <w:p w14:paraId="4ECC562B">
      <w:pPr>
        <w:numPr>
          <w:ilvl w:val="0"/>
          <w:numId w:val="3"/>
        </w:num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手绘表现技法娴熟程度，绘制精细程度；</w:t>
      </w:r>
    </w:p>
    <w:p w14:paraId="1EB2BD55">
      <w:pPr>
        <w:numPr>
          <w:ilvl w:val="0"/>
          <w:numId w:val="3"/>
        </w:num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风格突出。</w:t>
      </w:r>
    </w:p>
    <w:p w14:paraId="63B2E8CC">
      <w:pPr>
        <w:adjustRightInd w:val="0"/>
        <w:snapToGrid w:val="0"/>
        <w:spacing w:before="156" w:beforeLines="50" w:after="156" w:afterLines="50" w:line="360" w:lineRule="auto"/>
        <w:jc w:val="center"/>
        <w:rPr>
          <w:rFonts w:ascii="宋体" w:hAnsi="宋体" w:cs="宋体"/>
          <w:b/>
          <w:bCs/>
          <w:sz w:val="30"/>
          <w:szCs w:val="30"/>
        </w:rPr>
      </w:pPr>
      <w:r>
        <w:rPr>
          <w:rFonts w:hint="eastAsia" w:ascii="宋体" w:hAnsi="宋体" w:cs="宋体"/>
          <w:b/>
          <w:bCs/>
          <w:sz w:val="30"/>
          <w:szCs w:val="30"/>
        </w:rPr>
        <w:t>Ⅱ．考试形式、试卷结构及参考书</w:t>
      </w:r>
    </w:p>
    <w:p w14:paraId="5DEAE059">
      <w:pPr>
        <w:adjustRightInd w:val="0"/>
        <w:snapToGrid w:val="0"/>
        <w:spacing w:line="360" w:lineRule="auto"/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一、考试形式</w:t>
      </w:r>
    </w:p>
    <w:p w14:paraId="1FCD1CA5"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420"/>
        <w:textAlignment w:val="baseline"/>
        <w:rPr>
          <w:rFonts w:ascii="Times New Roman" w:hAnsi="Times New Roman" w:eastAsia="仿宋_GB2312" w:cs="仿宋_GB2312"/>
          <w:color w:val="000000"/>
          <w:sz w:val="28"/>
          <w:szCs w:val="28"/>
          <w:lang w:bidi="ar"/>
        </w:rPr>
      </w:pPr>
      <w:r>
        <w:rPr>
          <w:rFonts w:hint="eastAsia" w:ascii="Times New Roman" w:hAnsi="Times New Roman" w:eastAsia="仿宋_GB2312" w:cs="仿宋_GB2312"/>
          <w:color w:val="000000"/>
          <w:sz w:val="28"/>
          <w:szCs w:val="28"/>
          <w:lang w:bidi="ar"/>
        </w:rPr>
        <w:t>1.考试采用闭卷、笔试形式。</w:t>
      </w:r>
    </w:p>
    <w:p w14:paraId="5E69E992"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420"/>
        <w:textAlignment w:val="baseline"/>
        <w:rPr>
          <w:rFonts w:hint="eastAsia" w:ascii="Times New Roman" w:hAnsi="Times New Roman" w:eastAsia="仿宋_GB2312" w:cs="仿宋_GB2312"/>
          <w:color w:val="000000"/>
          <w:sz w:val="28"/>
          <w:szCs w:val="28"/>
          <w:lang w:bidi="ar"/>
        </w:rPr>
      </w:pPr>
      <w:r>
        <w:rPr>
          <w:rFonts w:hint="eastAsia" w:ascii="Times New Roman" w:hAnsi="Times New Roman" w:eastAsia="仿宋_GB2312" w:cs="仿宋_GB2312"/>
          <w:color w:val="000000"/>
          <w:sz w:val="28"/>
          <w:szCs w:val="28"/>
          <w:lang w:bidi="ar"/>
        </w:rPr>
        <w:t>2.试卷满分200分，考试时间1</w:t>
      </w:r>
      <w:r>
        <w:rPr>
          <w:rFonts w:hint="eastAsia" w:ascii="Times New Roman" w:hAnsi="Times New Roman" w:eastAsia="仿宋_GB2312" w:cs="仿宋_GB2312"/>
          <w:color w:val="000000"/>
          <w:sz w:val="28"/>
          <w:szCs w:val="28"/>
          <w:lang w:val="en-US" w:eastAsia="zh-CN" w:bidi="ar"/>
        </w:rPr>
        <w:t>8</w:t>
      </w:r>
      <w:r>
        <w:rPr>
          <w:rFonts w:hint="eastAsia" w:ascii="Times New Roman" w:hAnsi="Times New Roman" w:eastAsia="仿宋_GB2312" w:cs="仿宋_GB2312"/>
          <w:color w:val="000000"/>
          <w:sz w:val="28"/>
          <w:szCs w:val="28"/>
          <w:lang w:bidi="ar"/>
        </w:rPr>
        <w:t>0分钟。</w:t>
      </w:r>
    </w:p>
    <w:p w14:paraId="1238D52C"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420"/>
        <w:textAlignment w:val="baseline"/>
        <w:rPr>
          <w:rFonts w:ascii="Times New Roman" w:hAnsi="Times New Roman" w:eastAsia="仿宋_GB2312" w:cs="仿宋_GB2312"/>
          <w:color w:val="000000"/>
          <w:sz w:val="28"/>
          <w:szCs w:val="28"/>
          <w:lang w:bidi="ar"/>
        </w:rPr>
      </w:pPr>
      <w:r>
        <w:rPr>
          <w:rFonts w:hint="eastAsia" w:ascii="Times New Roman" w:hAnsi="Times New Roman" w:eastAsia="仿宋_GB2312" w:cs="仿宋_GB2312"/>
          <w:color w:val="000000"/>
          <w:sz w:val="28"/>
          <w:szCs w:val="28"/>
          <w:lang w:bidi="ar"/>
        </w:rPr>
        <w:t>3.试卷画幅：卷面为 A3（420mm×297mm）绘图纸。</w:t>
      </w:r>
    </w:p>
    <w:p w14:paraId="40DC6EDF"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420"/>
        <w:textAlignment w:val="baseline"/>
        <w:rPr>
          <w:rFonts w:ascii="Times New Roman" w:hAnsi="Times New Roman" w:eastAsia="仿宋_GB2312" w:cs="仿宋_GB2312"/>
          <w:color w:val="000000"/>
          <w:sz w:val="28"/>
          <w:szCs w:val="28"/>
          <w:lang w:bidi="ar"/>
        </w:rPr>
      </w:pPr>
      <w:r>
        <w:rPr>
          <w:rFonts w:hint="eastAsia" w:ascii="Times New Roman" w:hAnsi="Times New Roman" w:eastAsia="仿宋_GB2312" w:cs="仿宋_GB2312"/>
          <w:color w:val="000000"/>
          <w:sz w:val="28"/>
          <w:szCs w:val="28"/>
          <w:lang w:bidi="ar"/>
        </w:rPr>
        <w:t>4.手绘表现：色彩或黑白均可，可使用绘图工具，表现手法及绘画工具不限。</w:t>
      </w:r>
    </w:p>
    <w:p w14:paraId="63A9E4C6">
      <w:pPr>
        <w:adjustRightInd w:val="0"/>
        <w:snapToGrid w:val="0"/>
        <w:spacing w:line="360" w:lineRule="auto"/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二、试卷结构</w:t>
      </w:r>
    </w:p>
    <w:p w14:paraId="5233838D"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420"/>
        <w:textAlignment w:val="baseline"/>
        <w:rPr>
          <w:rFonts w:hint="eastAsia" w:ascii="Times New Roman" w:hAnsi="Times New Roman" w:eastAsia="仿宋_GB2312" w:cs="仿宋_GB2312"/>
          <w:color w:val="000000"/>
          <w:sz w:val="28"/>
          <w:szCs w:val="28"/>
          <w:lang w:bidi="ar"/>
        </w:rPr>
      </w:pPr>
      <w:r>
        <w:rPr>
          <w:rFonts w:hint="eastAsia" w:ascii="Times New Roman" w:hAnsi="Times New Roman" w:eastAsia="仿宋_GB2312" w:cs="仿宋_GB2312"/>
          <w:color w:val="000000"/>
          <w:sz w:val="28"/>
          <w:szCs w:val="28"/>
          <w:lang w:bidi="ar"/>
        </w:rPr>
        <w:t>1. 主题创意构思及表现（</w:t>
      </w:r>
      <w:r>
        <w:rPr>
          <w:rFonts w:hint="eastAsia" w:ascii="Times New Roman" w:hAnsi="Times New Roman" w:eastAsia="仿宋_GB2312" w:cs="仿宋_GB2312"/>
          <w:color w:val="000000"/>
          <w:sz w:val="28"/>
          <w:szCs w:val="28"/>
          <w:lang w:val="en-US" w:eastAsia="zh-CN" w:bidi="ar"/>
        </w:rPr>
        <w:t>3</w:t>
      </w:r>
      <w:r>
        <w:rPr>
          <w:rFonts w:hint="eastAsia" w:ascii="Times New Roman" w:hAnsi="Times New Roman" w:eastAsia="仿宋_GB2312" w:cs="仿宋_GB2312"/>
          <w:color w:val="000000"/>
          <w:sz w:val="28"/>
          <w:szCs w:val="28"/>
          <w:lang w:bidi="ar"/>
        </w:rPr>
        <w:t>0</w:t>
      </w:r>
      <w:r>
        <w:rPr>
          <w:rFonts w:hint="default" w:ascii="Times New Roman" w:hAnsi="Times New Roman" w:eastAsia="仿宋_GB2312" w:cs="仿宋_GB2312"/>
          <w:color w:val="000000"/>
          <w:sz w:val="28"/>
          <w:szCs w:val="28"/>
          <w:lang w:bidi="ar"/>
        </w:rPr>
        <w:t>%</w:t>
      </w:r>
      <w:r>
        <w:rPr>
          <w:rFonts w:hint="eastAsia" w:ascii="Times New Roman" w:hAnsi="Times New Roman" w:eastAsia="仿宋_GB2312" w:cs="仿宋_GB2312"/>
          <w:color w:val="000000"/>
          <w:sz w:val="28"/>
          <w:szCs w:val="28"/>
          <w:lang w:bidi="ar"/>
        </w:rPr>
        <w:t>）</w:t>
      </w:r>
    </w:p>
    <w:p w14:paraId="4337E0C5"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420"/>
        <w:textAlignment w:val="baseline"/>
        <w:rPr>
          <w:rFonts w:hint="eastAsia" w:ascii="Times New Roman" w:hAnsi="Times New Roman" w:eastAsia="仿宋_GB2312" w:cs="仿宋_GB2312"/>
          <w:color w:val="000000"/>
          <w:sz w:val="28"/>
          <w:szCs w:val="28"/>
          <w:lang w:bidi="ar"/>
        </w:rPr>
      </w:pPr>
      <w:r>
        <w:rPr>
          <w:rFonts w:hint="eastAsia" w:ascii="Times New Roman" w:hAnsi="Times New Roman" w:eastAsia="仿宋_GB2312" w:cs="仿宋_GB2312"/>
          <w:color w:val="000000"/>
          <w:sz w:val="28"/>
          <w:szCs w:val="28"/>
          <w:lang w:bidi="ar"/>
        </w:rPr>
        <w:t>2. 版式编排设计（</w:t>
      </w:r>
      <w:r>
        <w:rPr>
          <w:rFonts w:hint="eastAsia" w:ascii="Times New Roman" w:hAnsi="Times New Roman" w:eastAsia="仿宋_GB2312" w:cs="仿宋_GB2312"/>
          <w:color w:val="000000"/>
          <w:sz w:val="28"/>
          <w:szCs w:val="28"/>
          <w:lang w:val="en-US" w:eastAsia="zh-CN" w:bidi="ar"/>
        </w:rPr>
        <w:t>20</w:t>
      </w:r>
      <w:r>
        <w:rPr>
          <w:rFonts w:hint="default" w:ascii="Times New Roman" w:hAnsi="Times New Roman" w:eastAsia="仿宋_GB2312" w:cs="仿宋_GB2312"/>
          <w:color w:val="000000"/>
          <w:sz w:val="28"/>
          <w:szCs w:val="28"/>
          <w:lang w:bidi="ar"/>
        </w:rPr>
        <w:t>%</w:t>
      </w:r>
      <w:r>
        <w:rPr>
          <w:rFonts w:hint="eastAsia" w:ascii="Times New Roman" w:hAnsi="Times New Roman" w:eastAsia="仿宋_GB2312" w:cs="仿宋_GB2312"/>
          <w:color w:val="000000"/>
          <w:sz w:val="28"/>
          <w:szCs w:val="28"/>
          <w:lang w:bidi="ar"/>
        </w:rPr>
        <w:t>）</w:t>
      </w:r>
    </w:p>
    <w:p w14:paraId="4CB1DAE6"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420"/>
        <w:textAlignment w:val="baseline"/>
        <w:rPr>
          <w:rFonts w:hint="eastAsia" w:ascii="Times New Roman" w:hAnsi="Times New Roman" w:eastAsia="仿宋_GB2312" w:cs="仿宋_GB2312"/>
          <w:color w:val="000000"/>
          <w:sz w:val="28"/>
          <w:szCs w:val="28"/>
          <w:lang w:bidi="ar"/>
        </w:rPr>
      </w:pPr>
      <w:r>
        <w:rPr>
          <w:rFonts w:hint="eastAsia" w:ascii="Times New Roman" w:hAnsi="Times New Roman" w:eastAsia="仿宋_GB2312" w:cs="仿宋_GB2312"/>
          <w:color w:val="000000"/>
          <w:sz w:val="28"/>
          <w:szCs w:val="28"/>
          <w:lang w:bidi="ar"/>
        </w:rPr>
        <w:t>3. 色彩搭配运用（15</w:t>
      </w:r>
      <w:r>
        <w:rPr>
          <w:rFonts w:hint="default" w:ascii="Times New Roman" w:hAnsi="Times New Roman" w:eastAsia="仿宋_GB2312" w:cs="仿宋_GB2312"/>
          <w:color w:val="000000"/>
          <w:sz w:val="28"/>
          <w:szCs w:val="28"/>
          <w:lang w:bidi="ar"/>
        </w:rPr>
        <w:t>%</w:t>
      </w:r>
      <w:r>
        <w:rPr>
          <w:rFonts w:hint="eastAsia" w:ascii="Times New Roman" w:hAnsi="Times New Roman" w:eastAsia="仿宋_GB2312" w:cs="仿宋_GB2312"/>
          <w:color w:val="000000"/>
          <w:sz w:val="28"/>
          <w:szCs w:val="28"/>
          <w:lang w:bidi="ar"/>
        </w:rPr>
        <w:t>）</w:t>
      </w:r>
    </w:p>
    <w:p w14:paraId="39C5B860"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420"/>
        <w:textAlignment w:val="baseline"/>
        <w:rPr>
          <w:rFonts w:hint="eastAsia" w:ascii="Times New Roman" w:hAnsi="Times New Roman" w:eastAsia="仿宋_GB2312" w:cs="仿宋_GB2312"/>
          <w:color w:val="000000"/>
          <w:sz w:val="28"/>
          <w:szCs w:val="28"/>
          <w:lang w:bidi="ar"/>
        </w:rPr>
      </w:pPr>
      <w:r>
        <w:rPr>
          <w:rFonts w:hint="eastAsia" w:ascii="Times New Roman" w:hAnsi="Times New Roman" w:eastAsia="仿宋_GB2312" w:cs="仿宋_GB2312"/>
          <w:color w:val="000000"/>
          <w:sz w:val="28"/>
          <w:szCs w:val="28"/>
          <w:lang w:bidi="ar"/>
        </w:rPr>
        <w:t>4. 文案内容运用（15</w:t>
      </w:r>
      <w:r>
        <w:rPr>
          <w:rFonts w:hint="default" w:ascii="Times New Roman" w:hAnsi="Times New Roman" w:eastAsia="仿宋_GB2312" w:cs="仿宋_GB2312"/>
          <w:color w:val="000000"/>
          <w:sz w:val="28"/>
          <w:szCs w:val="28"/>
          <w:lang w:bidi="ar"/>
        </w:rPr>
        <w:t>%</w:t>
      </w:r>
      <w:r>
        <w:rPr>
          <w:rFonts w:hint="eastAsia" w:ascii="Times New Roman" w:hAnsi="Times New Roman" w:eastAsia="仿宋_GB2312" w:cs="仿宋_GB2312"/>
          <w:color w:val="000000"/>
          <w:sz w:val="28"/>
          <w:szCs w:val="28"/>
          <w:lang w:bidi="ar"/>
        </w:rPr>
        <w:t>）</w:t>
      </w:r>
    </w:p>
    <w:p w14:paraId="639E0A8B"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420"/>
        <w:textAlignment w:val="baseline"/>
        <w:rPr>
          <w:rFonts w:hint="eastAsia" w:ascii="Times New Roman" w:hAnsi="Times New Roman" w:eastAsia="仿宋_GB2312" w:cs="仿宋_GB2312"/>
          <w:color w:val="000000"/>
          <w:sz w:val="28"/>
          <w:szCs w:val="28"/>
          <w:lang w:bidi="ar"/>
        </w:rPr>
      </w:pPr>
      <w:r>
        <w:rPr>
          <w:rFonts w:hint="eastAsia" w:ascii="Times New Roman" w:hAnsi="Times New Roman" w:eastAsia="仿宋_GB2312" w:cs="仿宋_GB2312"/>
          <w:color w:val="000000"/>
          <w:sz w:val="28"/>
          <w:szCs w:val="28"/>
          <w:lang w:bidi="ar"/>
        </w:rPr>
        <w:t>5.手绘表现程度（</w:t>
      </w:r>
      <w:r>
        <w:rPr>
          <w:rFonts w:hint="eastAsia" w:ascii="Times New Roman" w:hAnsi="Times New Roman" w:eastAsia="仿宋_GB2312" w:cs="仿宋_GB2312"/>
          <w:color w:val="000000"/>
          <w:sz w:val="28"/>
          <w:szCs w:val="28"/>
          <w:lang w:val="en-US" w:eastAsia="zh-CN" w:bidi="ar"/>
        </w:rPr>
        <w:t>20</w:t>
      </w:r>
      <w:r>
        <w:rPr>
          <w:rFonts w:hint="default" w:ascii="Times New Roman" w:hAnsi="Times New Roman" w:eastAsia="仿宋_GB2312" w:cs="仿宋_GB2312"/>
          <w:color w:val="000000"/>
          <w:sz w:val="28"/>
          <w:szCs w:val="28"/>
          <w:lang w:bidi="ar"/>
        </w:rPr>
        <w:t>%</w:t>
      </w:r>
      <w:r>
        <w:rPr>
          <w:rFonts w:hint="eastAsia" w:ascii="Times New Roman" w:hAnsi="Times New Roman" w:eastAsia="仿宋_GB2312" w:cs="仿宋_GB2312"/>
          <w:color w:val="000000"/>
          <w:sz w:val="28"/>
          <w:szCs w:val="28"/>
          <w:lang w:bidi="ar"/>
        </w:rPr>
        <w:t>）</w:t>
      </w:r>
    </w:p>
    <w:p w14:paraId="749372EE">
      <w:pPr>
        <w:adjustRightInd w:val="0"/>
        <w:snapToGrid w:val="0"/>
        <w:spacing w:line="360" w:lineRule="auto"/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三、参考书</w:t>
      </w:r>
    </w:p>
    <w:p w14:paraId="0FA2F957"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420"/>
        <w:textAlignment w:val="baseline"/>
        <w:rPr>
          <w:rFonts w:hint="eastAsia" w:ascii="Times New Roman" w:hAnsi="Times New Roman" w:eastAsia="仿宋_GB2312" w:cs="仿宋_GB2312"/>
          <w:b w:val="0"/>
          <w:bCs w:val="0"/>
          <w:color w:val="00000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b w:val="0"/>
          <w:bCs w:val="0"/>
          <w:color w:val="000000"/>
          <w:sz w:val="28"/>
          <w:szCs w:val="28"/>
          <w:lang w:bidi="ar"/>
        </w:rPr>
        <w:t>1.秦洁，广告招贴设计，清华大学出版社，2022</w:t>
      </w:r>
      <w:r>
        <w:rPr>
          <w:rFonts w:hint="eastAsia" w:ascii="Times New Roman" w:hAnsi="Times New Roman" w:eastAsia="仿宋_GB2312" w:cs="仿宋_GB2312"/>
          <w:b w:val="0"/>
          <w:bCs w:val="0"/>
          <w:color w:val="000000"/>
          <w:sz w:val="28"/>
          <w:szCs w:val="28"/>
          <w:lang w:val="en-US" w:eastAsia="zh-CN" w:bidi="ar"/>
        </w:rPr>
        <w:t>年</w:t>
      </w:r>
    </w:p>
    <w:p w14:paraId="44A12D59"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420"/>
        <w:textAlignment w:val="baseline"/>
        <w:rPr>
          <w:rFonts w:hint="eastAsia" w:ascii="Times New Roman" w:hAnsi="Times New Roman" w:eastAsia="仿宋_GB2312" w:cs="仿宋_GB2312"/>
          <w:b w:val="0"/>
          <w:bCs w:val="0"/>
          <w:color w:val="00000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b w:val="0"/>
          <w:bCs w:val="0"/>
          <w:color w:val="000000"/>
          <w:sz w:val="28"/>
          <w:szCs w:val="28"/>
          <w:lang w:bidi="ar"/>
        </w:rPr>
        <w:t>2.张磊，编排设计，河海大学出版社，2021</w:t>
      </w:r>
      <w:r>
        <w:rPr>
          <w:rFonts w:hint="eastAsia" w:ascii="Times New Roman" w:hAnsi="Times New Roman" w:eastAsia="仿宋_GB2312" w:cs="仿宋_GB2312"/>
          <w:b w:val="0"/>
          <w:bCs w:val="0"/>
          <w:color w:val="000000"/>
          <w:sz w:val="28"/>
          <w:szCs w:val="28"/>
          <w:lang w:val="en-US" w:eastAsia="zh-CN" w:bidi="ar"/>
        </w:rPr>
        <w:t>年</w:t>
      </w:r>
    </w:p>
    <w:p w14:paraId="22BC7652"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420"/>
        <w:textAlignment w:val="baseline"/>
        <w:rPr>
          <w:rFonts w:hint="eastAsia" w:ascii="Times New Roman" w:hAnsi="Times New Roman" w:eastAsia="仿宋_GB2312" w:cs="仿宋_GB2312"/>
          <w:b w:val="0"/>
          <w:bCs w:val="0"/>
          <w:color w:val="00000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b w:val="0"/>
          <w:bCs w:val="0"/>
          <w:color w:val="000000"/>
          <w:sz w:val="28"/>
          <w:szCs w:val="28"/>
          <w:lang w:bidi="ar"/>
        </w:rPr>
        <w:t>3.李彦，图形创意设计，</w:t>
      </w:r>
      <w:r>
        <w:rPr>
          <w:rFonts w:hint="eastAsia" w:ascii="Times New Roman" w:hAnsi="Times New Roman" w:eastAsia="仿宋_GB2312" w:cs="仿宋_GB2312"/>
          <w:b w:val="0"/>
          <w:bCs w:val="0"/>
          <w:color w:val="000000"/>
          <w:sz w:val="28"/>
          <w:szCs w:val="28"/>
          <w:lang w:bidi="ar"/>
        </w:rPr>
        <w:fldChar w:fldCharType="begin"/>
      </w:r>
      <w:r>
        <w:rPr>
          <w:rFonts w:hint="eastAsia" w:ascii="Times New Roman" w:hAnsi="Times New Roman" w:eastAsia="仿宋_GB2312" w:cs="仿宋_GB2312"/>
          <w:b w:val="0"/>
          <w:bCs w:val="0"/>
          <w:color w:val="000000"/>
          <w:sz w:val="28"/>
          <w:szCs w:val="28"/>
          <w:lang w:bidi="ar"/>
        </w:rPr>
        <w:instrText xml:space="preserve"> HYPERLINK "http://search.dangdang.com/?key3=%B1%B1%BE%A9%B4%F3%D1%A7%B3%F6%B0%E6%C9%E7&amp;medium=01&amp;category_path=01.00.00.00.00.00" \t "_blank" </w:instrText>
      </w:r>
      <w:r>
        <w:rPr>
          <w:rFonts w:hint="eastAsia" w:ascii="Times New Roman" w:hAnsi="Times New Roman" w:eastAsia="仿宋_GB2312" w:cs="仿宋_GB2312"/>
          <w:b w:val="0"/>
          <w:bCs w:val="0"/>
          <w:color w:val="000000"/>
          <w:sz w:val="28"/>
          <w:szCs w:val="28"/>
          <w:lang w:bidi="ar"/>
        </w:rPr>
        <w:fldChar w:fldCharType="separate"/>
      </w:r>
      <w:r>
        <w:rPr>
          <w:rFonts w:hint="eastAsia" w:ascii="Times New Roman" w:hAnsi="Times New Roman" w:eastAsia="仿宋_GB2312" w:cs="仿宋_GB2312"/>
          <w:b w:val="0"/>
          <w:bCs w:val="0"/>
          <w:color w:val="000000"/>
          <w:sz w:val="28"/>
          <w:szCs w:val="28"/>
          <w:lang w:val="en-US" w:eastAsia="zh-CN" w:bidi="ar"/>
        </w:rPr>
        <w:t>湖南师范</w:t>
      </w:r>
      <w:r>
        <w:rPr>
          <w:rFonts w:hint="eastAsia" w:ascii="Times New Roman" w:hAnsi="Times New Roman" w:eastAsia="仿宋_GB2312" w:cs="仿宋_GB2312"/>
          <w:b w:val="0"/>
          <w:bCs w:val="0"/>
          <w:color w:val="000000"/>
          <w:sz w:val="28"/>
          <w:szCs w:val="28"/>
          <w:lang w:bidi="ar"/>
        </w:rPr>
        <w:t>大学出版社</w:t>
      </w:r>
      <w:r>
        <w:rPr>
          <w:rFonts w:hint="eastAsia" w:ascii="Times New Roman" w:hAnsi="Times New Roman" w:eastAsia="仿宋_GB2312" w:cs="仿宋_GB2312"/>
          <w:b w:val="0"/>
          <w:bCs w:val="0"/>
          <w:color w:val="000000"/>
          <w:sz w:val="28"/>
          <w:szCs w:val="28"/>
          <w:lang w:bidi="ar"/>
        </w:rPr>
        <w:fldChar w:fldCharType="end"/>
      </w:r>
      <w:r>
        <w:rPr>
          <w:rFonts w:hint="eastAsia" w:ascii="Times New Roman" w:hAnsi="Times New Roman" w:eastAsia="仿宋_GB2312" w:cs="仿宋_GB2312"/>
          <w:b w:val="0"/>
          <w:bCs w:val="0"/>
          <w:color w:val="000000"/>
          <w:sz w:val="28"/>
          <w:szCs w:val="28"/>
          <w:lang w:bidi="ar"/>
        </w:rPr>
        <w:t>，20</w:t>
      </w:r>
      <w:r>
        <w:rPr>
          <w:rFonts w:hint="eastAsia" w:ascii="Times New Roman" w:hAnsi="Times New Roman" w:eastAsia="仿宋_GB2312" w:cs="仿宋_GB2312"/>
          <w:b w:val="0"/>
          <w:bCs w:val="0"/>
          <w:color w:val="000000"/>
          <w:sz w:val="28"/>
          <w:szCs w:val="28"/>
          <w:lang w:val="en-US" w:eastAsia="zh-CN" w:bidi="ar"/>
        </w:rPr>
        <w:t>20年</w:t>
      </w:r>
    </w:p>
    <w:p w14:paraId="4C09A5FA"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420"/>
        <w:textAlignment w:val="baseline"/>
        <w:rPr>
          <w:rFonts w:hint="default" w:ascii="Times New Roman" w:hAnsi="Times New Roman" w:eastAsia="仿宋_GB2312" w:cs="仿宋_GB2312"/>
          <w:b w:val="0"/>
          <w:bCs w:val="0"/>
          <w:color w:val="00000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b w:val="0"/>
          <w:bCs w:val="0"/>
          <w:color w:val="000000"/>
          <w:sz w:val="28"/>
          <w:szCs w:val="28"/>
          <w:lang w:val="en-US" w:eastAsia="zh-CN" w:bidi="ar"/>
        </w:rPr>
        <w:t>4.林家阳，</w:t>
      </w:r>
      <w:r>
        <w:rPr>
          <w:rFonts w:hint="eastAsia" w:ascii="Times New Roman" w:hAnsi="Times New Roman" w:eastAsia="仿宋_GB2312" w:cs="仿宋_GB2312"/>
          <w:b w:val="0"/>
          <w:bCs w:val="0"/>
          <w:color w:val="000000"/>
          <w:sz w:val="28"/>
          <w:szCs w:val="28"/>
          <w:lang w:bidi="ar"/>
        </w:rPr>
        <w:t>图形创意</w:t>
      </w:r>
      <w:r>
        <w:rPr>
          <w:rFonts w:hint="eastAsia" w:ascii="Times New Roman" w:hAnsi="Times New Roman" w:eastAsia="仿宋_GB2312" w:cs="仿宋_GB2312"/>
          <w:b w:val="0"/>
          <w:bCs w:val="0"/>
          <w:color w:val="000000"/>
          <w:sz w:val="28"/>
          <w:szCs w:val="28"/>
          <w:lang w:eastAsia="zh-CN" w:bidi="ar"/>
        </w:rPr>
        <w:t>，</w:t>
      </w:r>
      <w:r>
        <w:rPr>
          <w:rFonts w:hint="eastAsia" w:ascii="Times New Roman" w:hAnsi="Times New Roman" w:eastAsia="仿宋_GB2312" w:cs="仿宋_GB2312"/>
          <w:b w:val="0"/>
          <w:bCs w:val="0"/>
          <w:color w:val="000000"/>
          <w:sz w:val="28"/>
          <w:szCs w:val="28"/>
          <w:lang w:val="en-US" w:eastAsia="zh-CN" w:bidi="ar"/>
        </w:rPr>
        <w:t>东方出版中心，2023年</w:t>
      </w:r>
      <w:bookmarkStart w:id="0" w:name="_GoBack"/>
      <w:bookmarkEnd w:id="0"/>
    </w:p>
    <w:p w14:paraId="1FBD45B7"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420"/>
        <w:textAlignment w:val="baseline"/>
        <w:rPr>
          <w:rFonts w:hint="default" w:ascii="Times New Roman" w:hAnsi="Times New Roman" w:eastAsia="仿宋_GB2312" w:cs="仿宋_GB2312"/>
          <w:b w:val="0"/>
          <w:bCs w:val="0"/>
          <w:color w:val="00000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b w:val="0"/>
          <w:bCs w:val="0"/>
          <w:color w:val="000000"/>
          <w:sz w:val="28"/>
          <w:szCs w:val="28"/>
          <w:lang w:val="en-US" w:eastAsia="zh-CN" w:bidi="ar"/>
        </w:rPr>
        <w:t>5</w:t>
      </w:r>
      <w:r>
        <w:rPr>
          <w:rFonts w:hint="eastAsia" w:ascii="Times New Roman" w:hAnsi="Times New Roman" w:eastAsia="仿宋_GB2312" w:cs="仿宋_GB2312"/>
          <w:b w:val="0"/>
          <w:bCs w:val="0"/>
          <w:color w:val="000000"/>
          <w:sz w:val="28"/>
          <w:szCs w:val="28"/>
          <w:lang w:bidi="ar"/>
        </w:rPr>
        <w:t>.</w:t>
      </w:r>
      <w:r>
        <w:rPr>
          <w:rFonts w:hint="eastAsia" w:ascii="Times New Roman" w:hAnsi="Times New Roman" w:eastAsia="仿宋_GB2312" w:cs="仿宋_GB2312"/>
          <w:b w:val="0"/>
          <w:bCs w:val="0"/>
          <w:color w:val="000000"/>
          <w:sz w:val="28"/>
          <w:szCs w:val="28"/>
          <w:lang w:val="en-US" w:eastAsia="zh-CN" w:bidi="ar"/>
        </w:rPr>
        <w:t>刘世为</w:t>
      </w:r>
      <w:r>
        <w:rPr>
          <w:rFonts w:hint="eastAsia" w:ascii="Times New Roman" w:hAnsi="Times New Roman" w:eastAsia="仿宋_GB2312" w:cs="仿宋_GB2312"/>
          <w:b w:val="0"/>
          <w:bCs w:val="0"/>
          <w:color w:val="000000"/>
          <w:sz w:val="28"/>
          <w:szCs w:val="28"/>
          <w:lang w:bidi="ar"/>
        </w:rPr>
        <w:t>，</w:t>
      </w:r>
      <w:r>
        <w:rPr>
          <w:rFonts w:hint="eastAsia" w:ascii="Times New Roman" w:hAnsi="Times New Roman" w:eastAsia="仿宋_GB2312" w:cs="仿宋_GB2312"/>
          <w:b w:val="0"/>
          <w:bCs w:val="0"/>
          <w:color w:val="000000"/>
          <w:sz w:val="28"/>
          <w:szCs w:val="28"/>
          <w:lang w:val="en-US" w:eastAsia="zh-CN" w:bidi="ar"/>
        </w:rPr>
        <w:t>设计构成</w:t>
      </w:r>
      <w:r>
        <w:rPr>
          <w:rFonts w:hint="eastAsia" w:ascii="Times New Roman" w:hAnsi="Times New Roman" w:eastAsia="仿宋_GB2312" w:cs="仿宋_GB2312"/>
          <w:b w:val="0"/>
          <w:bCs w:val="0"/>
          <w:color w:val="000000"/>
          <w:sz w:val="28"/>
          <w:szCs w:val="28"/>
          <w:lang w:bidi="ar"/>
        </w:rPr>
        <w:t>基础，</w:t>
      </w:r>
      <w:r>
        <w:rPr>
          <w:rFonts w:hint="eastAsia" w:ascii="Times New Roman" w:hAnsi="Times New Roman" w:eastAsia="仿宋_GB2312" w:cs="仿宋_GB2312"/>
          <w:b w:val="0"/>
          <w:bCs w:val="0"/>
          <w:color w:val="000000"/>
          <w:sz w:val="28"/>
          <w:szCs w:val="28"/>
          <w:lang w:bidi="ar"/>
        </w:rPr>
        <w:fldChar w:fldCharType="begin"/>
      </w:r>
      <w:r>
        <w:rPr>
          <w:rFonts w:hint="eastAsia" w:ascii="Times New Roman" w:hAnsi="Times New Roman" w:eastAsia="仿宋_GB2312" w:cs="仿宋_GB2312"/>
          <w:b w:val="0"/>
          <w:bCs w:val="0"/>
          <w:color w:val="000000"/>
          <w:sz w:val="28"/>
          <w:szCs w:val="28"/>
          <w:lang w:bidi="ar"/>
        </w:rPr>
        <w:instrText xml:space="preserve"> HYPERLINK "http://search.dangdang.com/?key3=%CE%F7%C4%CF%CA%A6%B7%B6%B4%F3%D1%A7%B3%F6%B0%E6%C9%E7&amp;medium=01&amp;category_path=01.00.00.00.00.00" \t "_blank" </w:instrText>
      </w:r>
      <w:r>
        <w:rPr>
          <w:rFonts w:hint="eastAsia" w:ascii="Times New Roman" w:hAnsi="Times New Roman" w:eastAsia="仿宋_GB2312" w:cs="仿宋_GB2312"/>
          <w:b w:val="0"/>
          <w:bCs w:val="0"/>
          <w:color w:val="000000"/>
          <w:sz w:val="28"/>
          <w:szCs w:val="28"/>
          <w:lang w:bidi="ar"/>
        </w:rPr>
        <w:fldChar w:fldCharType="separate"/>
      </w:r>
      <w:r>
        <w:rPr>
          <w:rFonts w:hint="eastAsia" w:ascii="Times New Roman" w:hAnsi="Times New Roman" w:eastAsia="仿宋_GB2312" w:cs="仿宋_GB2312"/>
          <w:b w:val="0"/>
          <w:bCs w:val="0"/>
          <w:color w:val="000000"/>
          <w:sz w:val="28"/>
          <w:szCs w:val="28"/>
          <w:lang w:val="en-US" w:eastAsia="zh-CN" w:bidi="ar"/>
        </w:rPr>
        <w:t>河海大学</w:t>
      </w:r>
      <w:r>
        <w:rPr>
          <w:rFonts w:hint="eastAsia" w:ascii="Times New Roman" w:hAnsi="Times New Roman" w:eastAsia="仿宋_GB2312" w:cs="仿宋_GB2312"/>
          <w:b w:val="0"/>
          <w:bCs w:val="0"/>
          <w:color w:val="000000"/>
          <w:sz w:val="28"/>
          <w:szCs w:val="28"/>
          <w:lang w:bidi="ar"/>
        </w:rPr>
        <w:t>出版社</w:t>
      </w:r>
      <w:r>
        <w:rPr>
          <w:rFonts w:hint="eastAsia" w:ascii="Times New Roman" w:hAnsi="Times New Roman" w:eastAsia="仿宋_GB2312" w:cs="仿宋_GB2312"/>
          <w:b w:val="0"/>
          <w:bCs w:val="0"/>
          <w:color w:val="000000"/>
          <w:sz w:val="28"/>
          <w:szCs w:val="28"/>
          <w:lang w:bidi="ar"/>
        </w:rPr>
        <w:fldChar w:fldCharType="end"/>
      </w:r>
      <w:r>
        <w:rPr>
          <w:rFonts w:hint="eastAsia" w:ascii="Times New Roman" w:hAnsi="Times New Roman" w:eastAsia="仿宋_GB2312" w:cs="仿宋_GB2312"/>
          <w:b w:val="0"/>
          <w:bCs w:val="0"/>
          <w:color w:val="000000"/>
          <w:sz w:val="28"/>
          <w:szCs w:val="28"/>
          <w:lang w:bidi="ar"/>
        </w:rPr>
        <w:t>，20</w:t>
      </w:r>
      <w:r>
        <w:rPr>
          <w:rFonts w:hint="eastAsia" w:ascii="Times New Roman" w:hAnsi="Times New Roman" w:eastAsia="仿宋_GB2312" w:cs="仿宋_GB2312"/>
          <w:b w:val="0"/>
          <w:bCs w:val="0"/>
          <w:color w:val="000000"/>
          <w:sz w:val="28"/>
          <w:szCs w:val="28"/>
          <w:lang w:val="en-US" w:eastAsia="zh-CN" w:bidi="ar"/>
        </w:rPr>
        <w:t>23年</w:t>
      </w:r>
    </w:p>
    <w:p w14:paraId="69126AC0"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420"/>
        <w:textAlignment w:val="baseline"/>
        <w:rPr>
          <w:rFonts w:hint="eastAsia" w:ascii="Times New Roman" w:hAnsi="Times New Roman" w:eastAsia="仿宋_GB2312" w:cs="仿宋_GB2312"/>
          <w:b w:val="0"/>
          <w:bCs w:val="0"/>
          <w:color w:val="00000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b w:val="0"/>
          <w:bCs w:val="0"/>
          <w:color w:val="000000"/>
          <w:sz w:val="28"/>
          <w:szCs w:val="28"/>
          <w:lang w:val="en-US" w:eastAsia="zh-CN" w:bidi="ar"/>
        </w:rPr>
        <w:t>6</w:t>
      </w:r>
      <w:r>
        <w:rPr>
          <w:rFonts w:hint="eastAsia" w:ascii="Times New Roman" w:hAnsi="Times New Roman" w:eastAsia="仿宋_GB2312" w:cs="仿宋_GB2312"/>
          <w:b w:val="0"/>
          <w:bCs w:val="0"/>
          <w:color w:val="000000"/>
          <w:sz w:val="28"/>
          <w:szCs w:val="28"/>
          <w:lang w:bidi="ar"/>
        </w:rPr>
        <w:t>.</w:t>
      </w:r>
      <w:r>
        <w:rPr>
          <w:rFonts w:hint="eastAsia" w:ascii="Times New Roman" w:hAnsi="Times New Roman" w:eastAsia="仿宋_GB2312" w:cs="仿宋_GB2312"/>
          <w:b w:val="0"/>
          <w:bCs w:val="0"/>
          <w:color w:val="000000"/>
          <w:sz w:val="28"/>
          <w:szCs w:val="28"/>
          <w:lang w:val="en-US" w:eastAsia="zh-CN" w:bidi="ar"/>
        </w:rPr>
        <w:t>刘辉、徐媛</w:t>
      </w:r>
      <w:r>
        <w:rPr>
          <w:rFonts w:hint="eastAsia" w:ascii="Times New Roman" w:hAnsi="Times New Roman" w:eastAsia="仿宋_GB2312" w:cs="仿宋_GB2312"/>
          <w:b w:val="0"/>
          <w:bCs w:val="0"/>
          <w:color w:val="000000"/>
          <w:sz w:val="28"/>
          <w:szCs w:val="28"/>
          <w:lang w:bidi="ar"/>
        </w:rPr>
        <w:t>，字体设计，</w:t>
      </w:r>
      <w:r>
        <w:rPr>
          <w:rFonts w:hint="eastAsia" w:ascii="Times New Roman" w:hAnsi="Times New Roman" w:eastAsia="仿宋_GB2312" w:cs="仿宋_GB2312"/>
          <w:b w:val="0"/>
          <w:bCs w:val="0"/>
          <w:color w:val="000000"/>
          <w:sz w:val="28"/>
          <w:szCs w:val="28"/>
          <w:lang w:bidi="ar"/>
        </w:rPr>
        <w:fldChar w:fldCharType="begin"/>
      </w:r>
      <w:r>
        <w:rPr>
          <w:rFonts w:hint="eastAsia" w:ascii="Times New Roman" w:hAnsi="Times New Roman" w:eastAsia="仿宋_GB2312" w:cs="仿宋_GB2312"/>
          <w:b w:val="0"/>
          <w:bCs w:val="0"/>
          <w:color w:val="000000"/>
          <w:sz w:val="28"/>
          <w:szCs w:val="28"/>
          <w:lang w:bidi="ar"/>
        </w:rPr>
        <w:instrText xml:space="preserve"> HYPERLINK "http://search.dangdang.com/?key3=%CE%F7%C4%CF%CA%A6%B7%B6%B4%F3%D1%A7%B3%F6%B0%E6%C9%E7&amp;medium=01&amp;category_path=01.00.00.00.00.00" \t "_blank" </w:instrText>
      </w:r>
      <w:r>
        <w:rPr>
          <w:rFonts w:hint="eastAsia" w:ascii="Times New Roman" w:hAnsi="Times New Roman" w:eastAsia="仿宋_GB2312" w:cs="仿宋_GB2312"/>
          <w:b w:val="0"/>
          <w:bCs w:val="0"/>
          <w:color w:val="000000"/>
          <w:sz w:val="28"/>
          <w:szCs w:val="28"/>
          <w:lang w:bidi="ar"/>
        </w:rPr>
        <w:fldChar w:fldCharType="separate"/>
      </w:r>
      <w:r>
        <w:rPr>
          <w:rFonts w:hint="eastAsia" w:ascii="Times New Roman" w:hAnsi="Times New Roman" w:eastAsia="仿宋_GB2312" w:cs="仿宋_GB2312"/>
          <w:b w:val="0"/>
          <w:bCs w:val="0"/>
          <w:color w:val="000000"/>
          <w:sz w:val="28"/>
          <w:szCs w:val="28"/>
          <w:lang w:val="en-US" w:eastAsia="zh-CN" w:bidi="ar"/>
        </w:rPr>
        <w:t>化学工业</w:t>
      </w:r>
      <w:r>
        <w:rPr>
          <w:rFonts w:hint="eastAsia" w:ascii="Times New Roman" w:hAnsi="Times New Roman" w:eastAsia="仿宋_GB2312" w:cs="仿宋_GB2312"/>
          <w:b w:val="0"/>
          <w:bCs w:val="0"/>
          <w:color w:val="000000"/>
          <w:sz w:val="28"/>
          <w:szCs w:val="28"/>
          <w:lang w:bidi="ar"/>
        </w:rPr>
        <w:t>出版社</w:t>
      </w:r>
      <w:r>
        <w:rPr>
          <w:rFonts w:hint="eastAsia" w:ascii="Times New Roman" w:hAnsi="Times New Roman" w:eastAsia="仿宋_GB2312" w:cs="仿宋_GB2312"/>
          <w:b w:val="0"/>
          <w:bCs w:val="0"/>
          <w:color w:val="000000"/>
          <w:sz w:val="28"/>
          <w:szCs w:val="28"/>
          <w:lang w:bidi="ar"/>
        </w:rPr>
        <w:fldChar w:fldCharType="end"/>
      </w:r>
      <w:r>
        <w:rPr>
          <w:rFonts w:hint="eastAsia" w:ascii="Times New Roman" w:hAnsi="Times New Roman" w:eastAsia="仿宋_GB2312" w:cs="仿宋_GB2312"/>
          <w:b w:val="0"/>
          <w:bCs w:val="0"/>
          <w:color w:val="000000"/>
          <w:sz w:val="28"/>
          <w:szCs w:val="28"/>
          <w:lang w:bidi="ar"/>
        </w:rPr>
        <w:t>，20</w:t>
      </w:r>
      <w:r>
        <w:rPr>
          <w:rFonts w:hint="eastAsia" w:ascii="Times New Roman" w:hAnsi="Times New Roman" w:eastAsia="仿宋_GB2312" w:cs="仿宋_GB2312"/>
          <w:b w:val="0"/>
          <w:bCs w:val="0"/>
          <w:color w:val="000000"/>
          <w:sz w:val="28"/>
          <w:szCs w:val="28"/>
          <w:lang w:val="en-US" w:eastAsia="zh-CN" w:bidi="ar"/>
        </w:rPr>
        <w:t>20年</w:t>
      </w:r>
    </w:p>
    <w:p w14:paraId="1D171C89"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textAlignment w:val="baseline"/>
        <w:rPr>
          <w:rFonts w:hint="eastAsia" w:ascii="Times New Roman" w:hAnsi="Times New Roman" w:eastAsia="仿宋" w:cs="Times New Roman"/>
          <w:sz w:val="28"/>
          <w:szCs w:val="28"/>
        </w:rPr>
      </w:pPr>
    </w:p>
    <w:p w14:paraId="15E812A8">
      <w:pPr>
        <w:adjustRightInd w:val="0"/>
        <w:snapToGrid w:val="0"/>
        <w:spacing w:line="360" w:lineRule="auto"/>
        <w:rPr>
          <w:bCs/>
          <w:sz w:val="24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0C0BC7"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E376608"/>
    <w:multiLevelType w:val="singleLevel"/>
    <w:tmpl w:val="9E37660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62A485D"/>
    <w:multiLevelType w:val="singleLevel"/>
    <w:tmpl w:val="062A485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247AAF18"/>
    <w:multiLevelType w:val="singleLevel"/>
    <w:tmpl w:val="247AAF1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QyMzg2MzliM2E5OTkzYWE1NWY1OGQwMzdkOWI3NGQifQ=="/>
  </w:docVars>
  <w:rsids>
    <w:rsidRoot w:val="002C61A5"/>
    <w:rsid w:val="00026FA0"/>
    <w:rsid w:val="0009554E"/>
    <w:rsid w:val="0011313A"/>
    <w:rsid w:val="00140EB3"/>
    <w:rsid w:val="0022760F"/>
    <w:rsid w:val="002A649E"/>
    <w:rsid w:val="002C61A5"/>
    <w:rsid w:val="0035012B"/>
    <w:rsid w:val="003A34FF"/>
    <w:rsid w:val="003E4BE9"/>
    <w:rsid w:val="00450D6D"/>
    <w:rsid w:val="004C7D14"/>
    <w:rsid w:val="004E20FB"/>
    <w:rsid w:val="00541836"/>
    <w:rsid w:val="00555B96"/>
    <w:rsid w:val="0059302E"/>
    <w:rsid w:val="005C1FAA"/>
    <w:rsid w:val="005D1E0D"/>
    <w:rsid w:val="00655CC1"/>
    <w:rsid w:val="006E04C3"/>
    <w:rsid w:val="00727B54"/>
    <w:rsid w:val="007700AA"/>
    <w:rsid w:val="0080451B"/>
    <w:rsid w:val="00806180"/>
    <w:rsid w:val="00821CC0"/>
    <w:rsid w:val="00823499"/>
    <w:rsid w:val="00863947"/>
    <w:rsid w:val="008A28E2"/>
    <w:rsid w:val="008B2BB6"/>
    <w:rsid w:val="00911FD1"/>
    <w:rsid w:val="00A67CB5"/>
    <w:rsid w:val="00B8439F"/>
    <w:rsid w:val="00CA7ACA"/>
    <w:rsid w:val="00CC005C"/>
    <w:rsid w:val="00CF3032"/>
    <w:rsid w:val="00D07240"/>
    <w:rsid w:val="00E060CC"/>
    <w:rsid w:val="00E22ECA"/>
    <w:rsid w:val="00E30FCE"/>
    <w:rsid w:val="00E4109F"/>
    <w:rsid w:val="00E87585"/>
    <w:rsid w:val="00EC7DEC"/>
    <w:rsid w:val="00ED4569"/>
    <w:rsid w:val="00F020CD"/>
    <w:rsid w:val="00F118D4"/>
    <w:rsid w:val="00F256EB"/>
    <w:rsid w:val="00F72F66"/>
    <w:rsid w:val="00FE5D3D"/>
    <w:rsid w:val="032A4546"/>
    <w:rsid w:val="07490996"/>
    <w:rsid w:val="08AC44CA"/>
    <w:rsid w:val="09287B09"/>
    <w:rsid w:val="09922494"/>
    <w:rsid w:val="0A21341B"/>
    <w:rsid w:val="0A827FB6"/>
    <w:rsid w:val="0B90440E"/>
    <w:rsid w:val="0BD239F5"/>
    <w:rsid w:val="0C6F00E5"/>
    <w:rsid w:val="0D7A05E1"/>
    <w:rsid w:val="0E705E6D"/>
    <w:rsid w:val="107C2116"/>
    <w:rsid w:val="118539B9"/>
    <w:rsid w:val="128F5351"/>
    <w:rsid w:val="12993026"/>
    <w:rsid w:val="129F0AAB"/>
    <w:rsid w:val="148C6577"/>
    <w:rsid w:val="15AD0A1B"/>
    <w:rsid w:val="17123BAE"/>
    <w:rsid w:val="17751367"/>
    <w:rsid w:val="18523F14"/>
    <w:rsid w:val="185632CE"/>
    <w:rsid w:val="18D35180"/>
    <w:rsid w:val="18DA39B4"/>
    <w:rsid w:val="19D454DE"/>
    <w:rsid w:val="1A15645A"/>
    <w:rsid w:val="1DCA6F0C"/>
    <w:rsid w:val="20423836"/>
    <w:rsid w:val="20E04320"/>
    <w:rsid w:val="21837F15"/>
    <w:rsid w:val="21E43EE3"/>
    <w:rsid w:val="23646DB0"/>
    <w:rsid w:val="23BF4B92"/>
    <w:rsid w:val="245E6F20"/>
    <w:rsid w:val="250F1B12"/>
    <w:rsid w:val="25DB386D"/>
    <w:rsid w:val="28004417"/>
    <w:rsid w:val="2BA20196"/>
    <w:rsid w:val="2D6D1E38"/>
    <w:rsid w:val="2D862BD3"/>
    <w:rsid w:val="2DE66E38"/>
    <w:rsid w:val="2E7A08BA"/>
    <w:rsid w:val="2F9B0B02"/>
    <w:rsid w:val="30CE282F"/>
    <w:rsid w:val="310B3A83"/>
    <w:rsid w:val="317F49CC"/>
    <w:rsid w:val="31EF65FF"/>
    <w:rsid w:val="32240B65"/>
    <w:rsid w:val="32476A32"/>
    <w:rsid w:val="330319AD"/>
    <w:rsid w:val="3303652C"/>
    <w:rsid w:val="33805F18"/>
    <w:rsid w:val="34DE160B"/>
    <w:rsid w:val="35FF3C93"/>
    <w:rsid w:val="387737AC"/>
    <w:rsid w:val="39E42002"/>
    <w:rsid w:val="3BBD0B80"/>
    <w:rsid w:val="3BDC04F6"/>
    <w:rsid w:val="3C7D47FC"/>
    <w:rsid w:val="3DB86D2C"/>
    <w:rsid w:val="40CD3D63"/>
    <w:rsid w:val="439B68FD"/>
    <w:rsid w:val="45EF4EDC"/>
    <w:rsid w:val="46B04A59"/>
    <w:rsid w:val="491F4817"/>
    <w:rsid w:val="493279A7"/>
    <w:rsid w:val="4940545F"/>
    <w:rsid w:val="499F0AA3"/>
    <w:rsid w:val="49D66DB1"/>
    <w:rsid w:val="4A5420D2"/>
    <w:rsid w:val="4AD847C3"/>
    <w:rsid w:val="4BEB26D8"/>
    <w:rsid w:val="4E135FAE"/>
    <w:rsid w:val="4E454257"/>
    <w:rsid w:val="4EBC71AA"/>
    <w:rsid w:val="51434751"/>
    <w:rsid w:val="51774EDF"/>
    <w:rsid w:val="518965D2"/>
    <w:rsid w:val="520B75C3"/>
    <w:rsid w:val="523D0E4F"/>
    <w:rsid w:val="530D6D8F"/>
    <w:rsid w:val="5402441A"/>
    <w:rsid w:val="54B8345B"/>
    <w:rsid w:val="556077C9"/>
    <w:rsid w:val="571758A2"/>
    <w:rsid w:val="57BF3BD8"/>
    <w:rsid w:val="585328C9"/>
    <w:rsid w:val="59516C04"/>
    <w:rsid w:val="5A7C6F61"/>
    <w:rsid w:val="5AED1980"/>
    <w:rsid w:val="5B305D11"/>
    <w:rsid w:val="5BBC2F66"/>
    <w:rsid w:val="5C121297"/>
    <w:rsid w:val="5D1B0FD6"/>
    <w:rsid w:val="62706914"/>
    <w:rsid w:val="63C35D60"/>
    <w:rsid w:val="64DA5735"/>
    <w:rsid w:val="65AD47C4"/>
    <w:rsid w:val="6C0B2CBB"/>
    <w:rsid w:val="6CC369E5"/>
    <w:rsid w:val="6D12227C"/>
    <w:rsid w:val="6D77332B"/>
    <w:rsid w:val="704D259C"/>
    <w:rsid w:val="709D22D7"/>
    <w:rsid w:val="71443DB6"/>
    <w:rsid w:val="71AA7703"/>
    <w:rsid w:val="72CF6814"/>
    <w:rsid w:val="73937C93"/>
    <w:rsid w:val="74C303E5"/>
    <w:rsid w:val="74DF7828"/>
    <w:rsid w:val="78411105"/>
    <w:rsid w:val="79515831"/>
    <w:rsid w:val="79B85A3F"/>
    <w:rsid w:val="7A3C1DEA"/>
    <w:rsid w:val="7A85352B"/>
    <w:rsid w:val="7B0E6A08"/>
    <w:rsid w:val="7D885FD9"/>
    <w:rsid w:val="7DF641FA"/>
    <w:rsid w:val="7FC51B88"/>
    <w:rsid w:val="7FF03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/>
      <w:b/>
      <w:kern w:val="44"/>
      <w:sz w:val="48"/>
      <w:szCs w:val="48"/>
    </w:rPr>
  </w:style>
  <w:style w:type="character" w:default="1" w:styleId="8">
    <w:name w:val="Default Paragraph Font"/>
    <w:autoRedefine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9">
    <w:name w:val="正文 New New New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0">
    <w:name w:val="正文文本缩进 3 New"/>
    <w:basedOn w:val="9"/>
    <w:qFormat/>
    <w:uiPriority w:val="0"/>
    <w:pPr>
      <w:tabs>
        <w:tab w:val="left" w:pos="5040"/>
        <w:tab w:val="left" w:pos="5580"/>
      </w:tabs>
      <w:spacing w:line="0" w:lineRule="atLeast"/>
      <w:ind w:left="360"/>
    </w:pPr>
    <w:rPr>
      <w:rFonts w:ascii="黑体" w:eastAsia="黑体"/>
    </w:rPr>
  </w:style>
  <w:style w:type="paragraph" w:customStyle="1" w:styleId="11">
    <w:name w:val="正文 New New New New New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2">
    <w:name w:val="正文 New New New New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3">
    <w:name w:val="正文 New New New New New New New New"/>
    <w:autoRedefine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4">
    <w:name w:val="正文 New New New New New New"/>
    <w:autoRedefine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5">
    <w:name w:val="正文 New New New New New New New"/>
    <w:autoRedefine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6">
    <w:name w:val="正文 New New New New New New New New New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17">
    <w:name w:val="List Paragraph"/>
    <w:basedOn w:val="1"/>
    <w:autoRedefine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3</Pages>
  <Words>817</Words>
  <Characters>881</Characters>
  <Lines>22</Lines>
  <Paragraphs>6</Paragraphs>
  <TotalTime>0</TotalTime>
  <ScaleCrop>false</ScaleCrop>
  <LinksUpToDate>false</LinksUpToDate>
  <CharactersWithSpaces>887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2021-03-07T00:25:00Z</dcterms:created>
  <dc:creator>lenovo</dc:creator>
  <cp:lastModifiedBy>周攀登</cp:lastModifiedBy>
  <cp:lastPrinted>2022-03-04T02:10:00Z</cp:lastPrinted>
  <dcterms:modified xsi:type="dcterms:W3CDTF">2025-02-26T00:14:59Z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345BF8E5ECB2478B90861653F82B0A68_13</vt:lpwstr>
  </property>
  <property fmtid="{D5CDD505-2E9C-101B-9397-08002B2CF9AE}" pid="4" name="KSOTemplateDocerSaveRecord">
    <vt:lpwstr>eyJoZGlkIjoiMDgyNjVhYWZhOWJhYWRiNWU2NmY0ODNiZDY4MjEzMGEiLCJ1c2VySWQiOiI3MzEwMDExMTMifQ==</vt:lpwstr>
  </property>
</Properties>
</file>