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71B81" w14:textId="77777777" w:rsidR="00FE4A6F" w:rsidRDefault="00000000">
      <w:pPr>
        <w:shd w:val="clear" w:color="auto" w:fill="FFFFFF"/>
        <w:spacing w:afterLines="100" w:after="312"/>
        <w:jc w:val="center"/>
        <w:rPr>
          <w:rFonts w:ascii="宋体" w:eastAsia="宋体" w:hAnsi="宋体" w:cs="方正小标宋简体" w:hint="eastAsia"/>
          <w:b/>
          <w:bCs/>
          <w:sz w:val="36"/>
          <w:szCs w:val="36"/>
        </w:rPr>
      </w:pPr>
      <w:r>
        <w:rPr>
          <w:rFonts w:ascii="宋体" w:eastAsia="宋体" w:hAnsi="宋体" w:cs="方正小标宋简体" w:hint="eastAsia"/>
          <w:b/>
          <w:bCs/>
          <w:sz w:val="36"/>
          <w:szCs w:val="36"/>
        </w:rPr>
        <w:t>中南林业科技大学涉外学院</w:t>
      </w:r>
    </w:p>
    <w:p w14:paraId="523610C2" w14:textId="77777777" w:rsidR="00FE4A6F" w:rsidRDefault="00000000">
      <w:pPr>
        <w:shd w:val="clear" w:color="auto" w:fill="FFFFFF"/>
        <w:spacing w:afterLines="100" w:after="312"/>
        <w:jc w:val="center"/>
        <w:rPr>
          <w:rFonts w:ascii="宋体" w:eastAsia="宋体" w:hAnsi="宋体" w:hint="eastAsia"/>
          <w:b/>
          <w:bCs/>
          <w:sz w:val="36"/>
          <w:szCs w:val="36"/>
        </w:rPr>
      </w:pPr>
      <w:r>
        <w:rPr>
          <w:rFonts w:ascii="宋体" w:eastAsia="宋体" w:hAnsi="宋体" w:cs="方正小标宋简体"/>
          <w:b/>
          <w:bCs/>
          <w:sz w:val="36"/>
          <w:szCs w:val="36"/>
        </w:rPr>
        <w:t>202</w:t>
      </w:r>
      <w:r>
        <w:rPr>
          <w:rFonts w:ascii="宋体" w:eastAsia="宋体" w:hAnsi="宋体" w:cs="方正小标宋简体" w:hint="eastAsia"/>
          <w:b/>
          <w:bCs/>
          <w:sz w:val="36"/>
          <w:szCs w:val="36"/>
        </w:rPr>
        <w:t>5年“专升本”《基础会计》课程考试大纲</w:t>
      </w:r>
    </w:p>
    <w:p w14:paraId="7F2DC2C2" w14:textId="77777777" w:rsidR="00FE4A6F" w:rsidRDefault="00000000">
      <w:pPr>
        <w:pStyle w:val="a8"/>
        <w:widowControl/>
        <w:numPr>
          <w:ilvl w:val="0"/>
          <w:numId w:val="1"/>
        </w:numPr>
        <w:shd w:val="clear" w:color="auto" w:fill="FFFFFF"/>
        <w:spacing w:line="360" w:lineRule="auto"/>
        <w:ind w:firstLineChars="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考试基本要求</w:t>
      </w:r>
    </w:p>
    <w:p w14:paraId="4E82546D" w14:textId="77777777" w:rsidR="00FE4A6F" w:rsidRDefault="00000000">
      <w:pPr>
        <w:pStyle w:val="a8"/>
        <w:widowControl/>
        <w:shd w:val="clear" w:color="auto" w:fill="FFFFFF"/>
        <w:spacing w:line="560" w:lineRule="exact"/>
        <w:ind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本课程的考试目的在于检查和测试学生对会计学基础的基本概念、基本原理及基本方法</w:t>
      </w:r>
    </w:p>
    <w:p w14:paraId="6208F791" w14:textId="77777777" w:rsidR="00FE4A6F" w:rsidRDefault="00000000">
      <w:pPr>
        <w:pStyle w:val="a8"/>
        <w:widowControl/>
        <w:shd w:val="clear" w:color="auto" w:fill="FFFFFF"/>
        <w:spacing w:line="560" w:lineRule="exact"/>
        <w:ind w:firstLineChars="0" w:firstLine="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的掌握程度，是否具有初步应用这些基本原理和基本方法分析、解决实际工作中有关问题的能力。</w:t>
      </w:r>
    </w:p>
    <w:p w14:paraId="6C42D6E8" w14:textId="77777777" w:rsidR="00FE4A6F" w:rsidRDefault="00000000">
      <w:pPr>
        <w:pStyle w:val="a8"/>
        <w:widowControl/>
        <w:shd w:val="clear" w:color="auto" w:fill="FFFFFF"/>
        <w:spacing w:line="560" w:lineRule="exact"/>
        <w:ind w:firstLineChars="0" w:firstLine="562"/>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具体说：</w:t>
      </w:r>
    </w:p>
    <w:p w14:paraId="4025AB28" w14:textId="77777777" w:rsidR="00FE4A6F" w:rsidRDefault="00000000">
      <w:pPr>
        <w:pStyle w:val="a8"/>
        <w:widowControl/>
        <w:numPr>
          <w:ilvl w:val="0"/>
          <w:numId w:val="2"/>
        </w:numPr>
        <w:shd w:val="clear" w:color="auto" w:fill="FFFFFF"/>
        <w:spacing w:line="560" w:lineRule="exact"/>
        <w:ind w:firstLineChars="0" w:firstLine="562"/>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独立思考，注重理解，把握体系</w:t>
      </w:r>
    </w:p>
    <w:p w14:paraId="634EB3AD" w14:textId="77777777" w:rsidR="00FE4A6F" w:rsidRDefault="00000000">
      <w:pPr>
        <w:pStyle w:val="a8"/>
        <w:widowControl/>
        <w:shd w:val="clear" w:color="auto" w:fill="FFFFFF"/>
        <w:spacing w:line="560" w:lineRule="exact"/>
        <w:ind w:left="562" w:firstLineChars="0" w:firstLine="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会计学基础课程考试内容共九章，内容丰富。各章之间既有联系又相对独立。在学习或</w:t>
      </w:r>
    </w:p>
    <w:p w14:paraId="4CB921D0" w14:textId="77777777" w:rsidR="00FE4A6F" w:rsidRDefault="00000000">
      <w:pPr>
        <w:pStyle w:val="a8"/>
        <w:widowControl/>
        <w:shd w:val="clear" w:color="auto" w:fill="FFFFFF"/>
        <w:spacing w:line="560" w:lineRule="exact"/>
        <w:ind w:firstLineChars="0" w:firstLine="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复习时，必须认真思考，综合练习。在理解的基础上掌握课程的结构体系和主要内容。</w:t>
      </w:r>
    </w:p>
    <w:p w14:paraId="12851E51" w14:textId="77777777" w:rsidR="00FE4A6F" w:rsidRDefault="00000000">
      <w:pPr>
        <w:pStyle w:val="a8"/>
        <w:widowControl/>
        <w:numPr>
          <w:ilvl w:val="0"/>
          <w:numId w:val="2"/>
        </w:numPr>
        <w:shd w:val="clear" w:color="auto" w:fill="FFFFFF"/>
        <w:spacing w:line="560" w:lineRule="exact"/>
        <w:ind w:firstLineChars="0" w:firstLine="562"/>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突出重点，兼顾全面</w:t>
      </w:r>
    </w:p>
    <w:p w14:paraId="00123391" w14:textId="77777777" w:rsidR="00FE4A6F" w:rsidRDefault="00000000">
      <w:pPr>
        <w:pStyle w:val="a8"/>
        <w:widowControl/>
        <w:shd w:val="clear" w:color="auto" w:fill="FFFFFF"/>
        <w:spacing w:line="560" w:lineRule="exact"/>
        <w:ind w:left="562" w:firstLineChars="0" w:firstLine="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本课程考试重点在考察考生对会计基本理论和知识的了解程度，以及对重点知识和实务</w:t>
      </w:r>
    </w:p>
    <w:p w14:paraId="0BFC8FB8" w14:textId="77777777" w:rsidR="00FE4A6F" w:rsidRDefault="00000000">
      <w:pPr>
        <w:pStyle w:val="a8"/>
        <w:widowControl/>
        <w:shd w:val="clear" w:color="auto" w:fill="FFFFFF"/>
        <w:spacing w:line="560" w:lineRule="exact"/>
        <w:ind w:firstLineChars="0" w:firstLine="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的掌握领会程度。因此，在复习时应了解一般性内容的同时，尽量突出重点，在全面系统学习的基础上有针对性的把握重点章节，掌握重点内容。</w:t>
      </w:r>
    </w:p>
    <w:p w14:paraId="25C6AB0B" w14:textId="77777777" w:rsidR="00FE4A6F" w:rsidRDefault="00000000">
      <w:pPr>
        <w:pStyle w:val="a8"/>
        <w:widowControl/>
        <w:numPr>
          <w:ilvl w:val="0"/>
          <w:numId w:val="2"/>
        </w:numPr>
        <w:shd w:val="clear" w:color="auto" w:fill="FFFFFF"/>
        <w:spacing w:line="560" w:lineRule="exact"/>
        <w:ind w:firstLineChars="0" w:firstLine="562"/>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注重理论联系实际</w:t>
      </w:r>
    </w:p>
    <w:p w14:paraId="5CCFC8A1" w14:textId="77777777" w:rsidR="00FE4A6F" w:rsidRDefault="00000000">
      <w:pPr>
        <w:pStyle w:val="a8"/>
        <w:widowControl/>
        <w:shd w:val="clear" w:color="auto" w:fill="FFFFFF"/>
        <w:spacing w:line="560" w:lineRule="exact"/>
        <w:ind w:left="562" w:firstLineChars="0" w:firstLine="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会计学基础是一门理论性和实践性都很强的学科。在学习中，要注意理论联系实际，结</w:t>
      </w:r>
    </w:p>
    <w:p w14:paraId="0AD05E0F" w14:textId="77777777" w:rsidR="00FE4A6F" w:rsidRDefault="00000000">
      <w:pPr>
        <w:pStyle w:val="a8"/>
        <w:widowControl/>
        <w:shd w:val="clear" w:color="auto" w:fill="FFFFFF"/>
        <w:spacing w:line="560" w:lineRule="exact"/>
        <w:ind w:firstLineChars="0" w:firstLine="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合我国现实情况，进一步思考和体会会计理论对于会计实务的指导作用，并尝试利用课程中的基本方法解决实务问题，以提高分析问题和解决问题的能力。</w:t>
      </w:r>
    </w:p>
    <w:p w14:paraId="15DBC812" w14:textId="77777777" w:rsidR="00FE4A6F" w:rsidRDefault="00000000">
      <w:pPr>
        <w:widowControl/>
        <w:shd w:val="clear" w:color="auto" w:fill="FFFFFF"/>
        <w:spacing w:line="360" w:lineRule="auto"/>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二、考试方式、时间、题型及比例</w:t>
      </w:r>
    </w:p>
    <w:p w14:paraId="2B97229F" w14:textId="77777777" w:rsidR="00FE4A6F" w:rsidRDefault="00000000">
      <w:pPr>
        <w:pStyle w:val="a8"/>
        <w:widowControl/>
        <w:shd w:val="clear" w:color="auto" w:fill="FFFFFF"/>
        <w:spacing w:line="560" w:lineRule="exact"/>
        <w:ind w:left="562" w:firstLineChars="0" w:firstLine="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（一）考试方式：闭卷笔试</w:t>
      </w:r>
    </w:p>
    <w:p w14:paraId="6017FD8F" w14:textId="77777777" w:rsidR="00FE4A6F" w:rsidRDefault="00000000">
      <w:pPr>
        <w:pStyle w:val="a8"/>
        <w:widowControl/>
        <w:shd w:val="clear" w:color="auto" w:fill="FFFFFF"/>
        <w:spacing w:line="560" w:lineRule="exact"/>
        <w:ind w:left="562" w:firstLineChars="0" w:firstLine="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（二）考试时长：150分钟</w:t>
      </w:r>
    </w:p>
    <w:p w14:paraId="136741F3" w14:textId="77777777" w:rsidR="00FE4A6F" w:rsidRDefault="00000000">
      <w:pPr>
        <w:pStyle w:val="a8"/>
        <w:widowControl/>
        <w:shd w:val="clear" w:color="auto" w:fill="FFFFFF"/>
        <w:spacing w:line="560" w:lineRule="exact"/>
        <w:ind w:left="562" w:firstLineChars="0" w:firstLine="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（三）题型比例：</w:t>
      </w:r>
    </w:p>
    <w:p w14:paraId="2C16A066" w14:textId="77777777" w:rsidR="00FE4A6F" w:rsidRDefault="00FE4A6F">
      <w:pPr>
        <w:pStyle w:val="a8"/>
        <w:widowControl/>
        <w:shd w:val="clear" w:color="auto" w:fill="FFFFFF"/>
        <w:spacing w:line="560" w:lineRule="exact"/>
        <w:ind w:left="562" w:firstLineChars="0" w:firstLine="0"/>
        <w:rPr>
          <w:rFonts w:ascii="仿宋" w:eastAsia="仿宋" w:hAnsi="仿宋" w:cs="仿宋" w:hint="eastAsia"/>
          <w:color w:val="000000"/>
          <w:kern w:val="0"/>
          <w:sz w:val="24"/>
          <w:szCs w:val="24"/>
        </w:rPr>
      </w:pPr>
    </w:p>
    <w:tbl>
      <w:tblPr>
        <w:tblStyle w:val="a7"/>
        <w:tblW w:w="0" w:type="auto"/>
        <w:tblLook w:val="04A0" w:firstRow="1" w:lastRow="0" w:firstColumn="1" w:lastColumn="0" w:noHBand="0" w:noVBand="1"/>
      </w:tblPr>
      <w:tblGrid>
        <w:gridCol w:w="1377"/>
        <w:gridCol w:w="2455"/>
        <w:gridCol w:w="5204"/>
      </w:tblGrid>
      <w:tr w:rsidR="00FE4A6F" w14:paraId="70C49385" w14:textId="77777777">
        <w:tc>
          <w:tcPr>
            <w:tcW w:w="1377" w:type="dxa"/>
          </w:tcPr>
          <w:p w14:paraId="0006D665" w14:textId="77777777" w:rsidR="00FE4A6F" w:rsidRDefault="00FE4A6F">
            <w:pPr>
              <w:widowControl/>
              <w:shd w:val="clear" w:color="auto" w:fill="FFFFFF"/>
              <w:spacing w:line="560" w:lineRule="exact"/>
              <w:rPr>
                <w:rFonts w:ascii="仿宋" w:eastAsia="仿宋" w:hAnsi="仿宋" w:cs="仿宋" w:hint="eastAsia"/>
                <w:color w:val="000000"/>
                <w:kern w:val="0"/>
                <w:sz w:val="24"/>
                <w:szCs w:val="24"/>
              </w:rPr>
            </w:pPr>
          </w:p>
        </w:tc>
        <w:tc>
          <w:tcPr>
            <w:tcW w:w="7659" w:type="dxa"/>
            <w:gridSpan w:val="2"/>
          </w:tcPr>
          <w:p w14:paraId="1744BD5F" w14:textId="77777777" w:rsidR="00FE4A6F" w:rsidRDefault="00000000">
            <w:pPr>
              <w:widowControl/>
              <w:shd w:val="clear" w:color="auto" w:fill="FFFFFF"/>
              <w:spacing w:line="56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卷面总计200分</w:t>
            </w:r>
          </w:p>
        </w:tc>
      </w:tr>
      <w:tr w:rsidR="00FE4A6F" w14:paraId="5B910593" w14:textId="77777777">
        <w:tc>
          <w:tcPr>
            <w:tcW w:w="1377" w:type="dxa"/>
            <w:vMerge w:val="restart"/>
          </w:tcPr>
          <w:p w14:paraId="03D64333" w14:textId="77777777" w:rsidR="00FE4A6F" w:rsidRDefault="00FE4A6F">
            <w:pPr>
              <w:widowControl/>
              <w:shd w:val="clear" w:color="auto" w:fill="FFFFFF"/>
              <w:spacing w:line="560" w:lineRule="exact"/>
              <w:jc w:val="center"/>
              <w:rPr>
                <w:rFonts w:ascii="仿宋" w:eastAsia="仿宋" w:hAnsi="仿宋" w:cs="仿宋" w:hint="eastAsia"/>
                <w:color w:val="000000"/>
                <w:kern w:val="0"/>
                <w:sz w:val="24"/>
                <w:szCs w:val="24"/>
              </w:rPr>
            </w:pPr>
          </w:p>
          <w:p w14:paraId="5E88BD43" w14:textId="77777777" w:rsidR="00FE4A6F" w:rsidRDefault="00000000">
            <w:pPr>
              <w:widowControl/>
              <w:shd w:val="clear" w:color="auto" w:fill="FFFFFF"/>
              <w:spacing w:line="56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客观题</w:t>
            </w:r>
          </w:p>
        </w:tc>
        <w:tc>
          <w:tcPr>
            <w:tcW w:w="2455" w:type="dxa"/>
          </w:tcPr>
          <w:p w14:paraId="5841F1A5" w14:textId="77777777" w:rsidR="00FE4A6F" w:rsidRDefault="00000000">
            <w:pPr>
              <w:widowControl/>
              <w:shd w:val="clear" w:color="auto" w:fill="FFFFFF"/>
              <w:spacing w:line="56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单项选择题</w:t>
            </w:r>
          </w:p>
        </w:tc>
        <w:tc>
          <w:tcPr>
            <w:tcW w:w="5204" w:type="dxa"/>
          </w:tcPr>
          <w:p w14:paraId="57F051DA" w14:textId="77777777" w:rsidR="00FE4A6F" w:rsidRDefault="00000000">
            <w:pPr>
              <w:widowControl/>
              <w:shd w:val="clear" w:color="auto" w:fill="FFFFFF"/>
              <w:spacing w:line="56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20个小题，每小题2分，共40分</w:t>
            </w:r>
          </w:p>
        </w:tc>
      </w:tr>
      <w:tr w:rsidR="00FE4A6F" w14:paraId="78E3E174" w14:textId="77777777">
        <w:tc>
          <w:tcPr>
            <w:tcW w:w="1377" w:type="dxa"/>
            <w:vMerge/>
          </w:tcPr>
          <w:p w14:paraId="107FC397" w14:textId="77777777" w:rsidR="00FE4A6F" w:rsidRDefault="00FE4A6F">
            <w:pPr>
              <w:widowControl/>
              <w:shd w:val="clear" w:color="auto" w:fill="FFFFFF"/>
              <w:spacing w:line="560" w:lineRule="exact"/>
              <w:jc w:val="center"/>
              <w:rPr>
                <w:rFonts w:ascii="仿宋" w:eastAsia="仿宋" w:hAnsi="仿宋" w:cs="仿宋" w:hint="eastAsia"/>
                <w:color w:val="000000"/>
                <w:kern w:val="0"/>
                <w:sz w:val="24"/>
                <w:szCs w:val="24"/>
              </w:rPr>
            </w:pPr>
          </w:p>
        </w:tc>
        <w:tc>
          <w:tcPr>
            <w:tcW w:w="2455" w:type="dxa"/>
          </w:tcPr>
          <w:p w14:paraId="26D48F39" w14:textId="77777777" w:rsidR="00FE4A6F" w:rsidRDefault="00000000">
            <w:pPr>
              <w:widowControl/>
              <w:shd w:val="clear" w:color="auto" w:fill="FFFFFF"/>
              <w:spacing w:line="56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多项选择题</w:t>
            </w:r>
          </w:p>
        </w:tc>
        <w:tc>
          <w:tcPr>
            <w:tcW w:w="5204" w:type="dxa"/>
          </w:tcPr>
          <w:p w14:paraId="5F6D1218" w14:textId="77777777" w:rsidR="00FE4A6F" w:rsidRDefault="00000000">
            <w:pPr>
              <w:widowControl/>
              <w:shd w:val="clear" w:color="auto" w:fill="FFFFFF"/>
              <w:spacing w:line="56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10个小题，每小题3分，共30分</w:t>
            </w:r>
          </w:p>
        </w:tc>
      </w:tr>
      <w:tr w:rsidR="00FE4A6F" w14:paraId="144B974C" w14:textId="77777777">
        <w:tc>
          <w:tcPr>
            <w:tcW w:w="1377" w:type="dxa"/>
            <w:vMerge/>
          </w:tcPr>
          <w:p w14:paraId="773CA999" w14:textId="77777777" w:rsidR="00FE4A6F" w:rsidRDefault="00FE4A6F">
            <w:pPr>
              <w:widowControl/>
              <w:shd w:val="clear" w:color="auto" w:fill="FFFFFF"/>
              <w:spacing w:line="560" w:lineRule="exact"/>
              <w:jc w:val="center"/>
              <w:rPr>
                <w:rFonts w:ascii="仿宋" w:eastAsia="仿宋" w:hAnsi="仿宋" w:cs="仿宋" w:hint="eastAsia"/>
                <w:color w:val="000000"/>
                <w:kern w:val="0"/>
                <w:sz w:val="24"/>
                <w:szCs w:val="24"/>
              </w:rPr>
            </w:pPr>
          </w:p>
        </w:tc>
        <w:tc>
          <w:tcPr>
            <w:tcW w:w="2455" w:type="dxa"/>
          </w:tcPr>
          <w:p w14:paraId="76D67106" w14:textId="77777777" w:rsidR="00FE4A6F" w:rsidRDefault="00000000">
            <w:pPr>
              <w:widowControl/>
              <w:shd w:val="clear" w:color="auto" w:fill="FFFFFF"/>
              <w:spacing w:line="56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判断题</w:t>
            </w:r>
          </w:p>
        </w:tc>
        <w:tc>
          <w:tcPr>
            <w:tcW w:w="5204" w:type="dxa"/>
          </w:tcPr>
          <w:p w14:paraId="12EAD49E" w14:textId="77777777" w:rsidR="00FE4A6F" w:rsidRDefault="00000000">
            <w:pPr>
              <w:widowControl/>
              <w:shd w:val="clear" w:color="auto" w:fill="FFFFFF"/>
              <w:spacing w:line="56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10个小题，每小题2分，共20分</w:t>
            </w:r>
          </w:p>
        </w:tc>
      </w:tr>
      <w:tr w:rsidR="00FE4A6F" w14:paraId="18CB62C6" w14:textId="77777777">
        <w:trPr>
          <w:trHeight w:val="638"/>
        </w:trPr>
        <w:tc>
          <w:tcPr>
            <w:tcW w:w="1377" w:type="dxa"/>
          </w:tcPr>
          <w:p w14:paraId="4B008347" w14:textId="77777777" w:rsidR="00FE4A6F" w:rsidRDefault="00000000">
            <w:pPr>
              <w:widowControl/>
              <w:shd w:val="clear" w:color="auto" w:fill="FFFFFF"/>
              <w:spacing w:line="56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主观题</w:t>
            </w:r>
          </w:p>
        </w:tc>
        <w:tc>
          <w:tcPr>
            <w:tcW w:w="2455" w:type="dxa"/>
          </w:tcPr>
          <w:p w14:paraId="27587B3A" w14:textId="77777777" w:rsidR="00FE4A6F" w:rsidRDefault="00000000">
            <w:pPr>
              <w:widowControl/>
              <w:shd w:val="clear" w:color="auto" w:fill="FFFFFF"/>
              <w:spacing w:line="56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分录题</w:t>
            </w:r>
          </w:p>
        </w:tc>
        <w:tc>
          <w:tcPr>
            <w:tcW w:w="5204" w:type="dxa"/>
          </w:tcPr>
          <w:p w14:paraId="7A8C387B" w14:textId="77777777" w:rsidR="00FE4A6F" w:rsidRDefault="00000000">
            <w:pPr>
              <w:widowControl/>
              <w:shd w:val="clear" w:color="auto" w:fill="FFFFFF"/>
              <w:spacing w:line="56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18个小题，共90分</w:t>
            </w:r>
          </w:p>
        </w:tc>
      </w:tr>
      <w:tr w:rsidR="00FE4A6F" w14:paraId="645975C3" w14:textId="77777777">
        <w:trPr>
          <w:trHeight w:val="638"/>
        </w:trPr>
        <w:tc>
          <w:tcPr>
            <w:tcW w:w="1377" w:type="dxa"/>
          </w:tcPr>
          <w:p w14:paraId="5A9C0EAE" w14:textId="77777777" w:rsidR="00FE4A6F" w:rsidRDefault="00FE4A6F">
            <w:pPr>
              <w:widowControl/>
              <w:shd w:val="clear" w:color="auto" w:fill="FFFFFF"/>
              <w:spacing w:line="560" w:lineRule="exact"/>
              <w:jc w:val="center"/>
              <w:rPr>
                <w:rFonts w:ascii="仿宋" w:eastAsia="仿宋" w:hAnsi="仿宋" w:cs="仿宋" w:hint="eastAsia"/>
                <w:color w:val="000000"/>
                <w:kern w:val="0"/>
                <w:sz w:val="24"/>
                <w:szCs w:val="24"/>
              </w:rPr>
            </w:pPr>
          </w:p>
        </w:tc>
        <w:tc>
          <w:tcPr>
            <w:tcW w:w="2455" w:type="dxa"/>
          </w:tcPr>
          <w:p w14:paraId="2BFFCD19" w14:textId="77777777" w:rsidR="00FE4A6F" w:rsidRDefault="00000000">
            <w:pPr>
              <w:widowControl/>
              <w:shd w:val="clear" w:color="auto" w:fill="FFFFFF"/>
              <w:spacing w:line="56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综合题</w:t>
            </w:r>
          </w:p>
        </w:tc>
        <w:tc>
          <w:tcPr>
            <w:tcW w:w="5204" w:type="dxa"/>
          </w:tcPr>
          <w:p w14:paraId="6441D40D" w14:textId="77777777" w:rsidR="00FE4A6F" w:rsidRDefault="00000000">
            <w:pPr>
              <w:widowControl/>
              <w:shd w:val="clear" w:color="auto" w:fill="FFFFFF"/>
              <w:spacing w:line="56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1个小题，20分</w:t>
            </w:r>
          </w:p>
        </w:tc>
      </w:tr>
    </w:tbl>
    <w:p w14:paraId="1987DBBB" w14:textId="77777777" w:rsidR="00FE4A6F" w:rsidRDefault="00FE4A6F">
      <w:pPr>
        <w:widowControl/>
        <w:shd w:val="clear" w:color="auto" w:fill="FFFFFF"/>
        <w:spacing w:line="360" w:lineRule="auto"/>
        <w:ind w:leftChars="171" w:left="359"/>
        <w:rPr>
          <w:rFonts w:ascii="仿宋" w:eastAsia="仿宋" w:hAnsi="仿宋" w:cs="仿宋" w:hint="eastAsia"/>
          <w:color w:val="000000"/>
          <w:kern w:val="0"/>
          <w:sz w:val="24"/>
          <w:szCs w:val="24"/>
        </w:rPr>
      </w:pPr>
    </w:p>
    <w:p w14:paraId="7B59C970" w14:textId="77777777" w:rsidR="00FE4A6F" w:rsidRDefault="00000000">
      <w:pPr>
        <w:widowControl/>
        <w:shd w:val="clear" w:color="auto" w:fill="FFFFFF"/>
        <w:spacing w:line="360" w:lineRule="auto"/>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三、考试内容及考试要求</w:t>
      </w:r>
    </w:p>
    <w:p w14:paraId="3833032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（一）第一章 绪论</w:t>
      </w:r>
    </w:p>
    <w:p w14:paraId="2055522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第一节 会计的产生与发展</w:t>
      </w:r>
    </w:p>
    <w:p w14:paraId="49E6AD6C"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1、会计的产生</w:t>
      </w:r>
    </w:p>
    <w:p w14:paraId="434631B5"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2、会计的发展</w:t>
      </w:r>
    </w:p>
    <w:p w14:paraId="4A6A802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第二节 会计的概念、职能与目标</w:t>
      </w:r>
    </w:p>
    <w:p w14:paraId="34CEFE90"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1、会计的概念</w:t>
      </w:r>
    </w:p>
    <w:p w14:paraId="45BD9282"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2、会计的特征</w:t>
      </w:r>
    </w:p>
    <w:p w14:paraId="1BBEFD1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3、会计的基本职能</w:t>
      </w:r>
    </w:p>
    <w:p w14:paraId="498B62A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4、会计目标</w:t>
      </w:r>
    </w:p>
    <w:p w14:paraId="25428FF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第三节 会计的对象</w:t>
      </w:r>
    </w:p>
    <w:p w14:paraId="1FA7513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1、会计的一般对象</w:t>
      </w:r>
    </w:p>
    <w:p w14:paraId="37809D1B"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2、企业单位的会计对象</w:t>
      </w:r>
    </w:p>
    <w:p w14:paraId="1CCAC30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第四节 会计的方法</w:t>
      </w:r>
    </w:p>
    <w:p w14:paraId="4D1851CB"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1、会计方法的内容</w:t>
      </w:r>
    </w:p>
    <w:p w14:paraId="5A12B54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2、会计核算的方法</w:t>
      </w:r>
    </w:p>
    <w:p w14:paraId="5F60F435"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（二）第二章 会计核算的基本前提与要求</w:t>
      </w:r>
    </w:p>
    <w:p w14:paraId="5E4747B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lastRenderedPageBreak/>
        <w:t>第一节 会计核算的基本前提</w:t>
      </w:r>
    </w:p>
    <w:p w14:paraId="0DD7424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1、会计主体</w:t>
      </w:r>
    </w:p>
    <w:p w14:paraId="0472BC3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2、持续经营</w:t>
      </w:r>
    </w:p>
    <w:p w14:paraId="214CD771"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3、会计分期</w:t>
      </w:r>
    </w:p>
    <w:p w14:paraId="0D485B1C"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 xml:space="preserve">4、货币计量 </w:t>
      </w:r>
    </w:p>
    <w:p w14:paraId="2C95D2F4"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第二节 会计处理基础</w:t>
      </w:r>
    </w:p>
    <w:p w14:paraId="545BF2B1"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1、权责发生制</w:t>
      </w:r>
    </w:p>
    <w:p w14:paraId="2DF8D5C2"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2、收付实现制</w:t>
      </w:r>
    </w:p>
    <w:p w14:paraId="4478C81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第三节 会计的计量属性</w:t>
      </w:r>
    </w:p>
    <w:p w14:paraId="7A4F1845"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1、历史成本</w:t>
      </w:r>
    </w:p>
    <w:p w14:paraId="63784B8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2、重置成本</w:t>
      </w:r>
    </w:p>
    <w:p w14:paraId="2B8E8ADE"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3、可变现净值</w:t>
      </w:r>
    </w:p>
    <w:p w14:paraId="6EBBBE0B"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4、现值</w:t>
      </w:r>
    </w:p>
    <w:p w14:paraId="08AF6EE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5、公允价值</w:t>
      </w:r>
    </w:p>
    <w:p w14:paraId="10833162"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第四节 会计信息质量要求</w:t>
      </w:r>
    </w:p>
    <w:p w14:paraId="0F7A7D5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1、可靠性</w:t>
      </w:r>
    </w:p>
    <w:p w14:paraId="7270C38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2、相关性</w:t>
      </w:r>
    </w:p>
    <w:p w14:paraId="6A90CE09"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3、明晰性</w:t>
      </w:r>
    </w:p>
    <w:p w14:paraId="642B4E4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4、可比性</w:t>
      </w:r>
    </w:p>
    <w:p w14:paraId="5E6F7E95"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5、实质重于形式</w:t>
      </w:r>
    </w:p>
    <w:p w14:paraId="4936262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6、重要性</w:t>
      </w:r>
    </w:p>
    <w:p w14:paraId="232B6D2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7、谨慎性</w:t>
      </w:r>
    </w:p>
    <w:p w14:paraId="67B88E85"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8、及时性</w:t>
      </w:r>
    </w:p>
    <w:p w14:paraId="49CA67FB"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（三）第3章 会计核算的理论依据和基本方法</w:t>
      </w:r>
    </w:p>
    <w:p w14:paraId="560A085C"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lastRenderedPageBreak/>
        <w:t>第一节 会计要素</w:t>
      </w:r>
    </w:p>
    <w:p w14:paraId="4CC64575"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1、资产</w:t>
      </w:r>
    </w:p>
    <w:p w14:paraId="4C32B664"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2、负债</w:t>
      </w:r>
    </w:p>
    <w:p w14:paraId="5FD60469"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3、所有者权益</w:t>
      </w:r>
    </w:p>
    <w:p w14:paraId="754E4DC0"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4、收入</w:t>
      </w:r>
    </w:p>
    <w:p w14:paraId="67F80305"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5、费用</w:t>
      </w:r>
    </w:p>
    <w:p w14:paraId="31E7195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6、利润</w:t>
      </w:r>
    </w:p>
    <w:p w14:paraId="233CDE8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第二节 会计恒等式</w:t>
      </w:r>
    </w:p>
    <w:p w14:paraId="71BF125B"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1、资产=负债+所有者权益</w:t>
      </w:r>
    </w:p>
    <w:p w14:paraId="3CD57D3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2、经济业务对会计恒等式的影响</w:t>
      </w:r>
    </w:p>
    <w:p w14:paraId="7C43944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（1）引起等式两边会计要素同时增加的经济业务</w:t>
      </w:r>
    </w:p>
    <w:p w14:paraId="2D1C88E3"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（2）引起等式左边会计要素发生增减的经济业务</w:t>
      </w:r>
    </w:p>
    <w:p w14:paraId="4E816154"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（3）引起等式两边会计要素同时减少的经济业务</w:t>
      </w:r>
    </w:p>
    <w:p w14:paraId="63800D6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（4）引起等式右边会计要素发生增减的经济业务</w:t>
      </w:r>
    </w:p>
    <w:p w14:paraId="3EAF342B"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第三节 会计科目和账户</w:t>
      </w:r>
    </w:p>
    <w:p w14:paraId="1BD1C94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1、会计科目的设置</w:t>
      </w:r>
    </w:p>
    <w:p w14:paraId="7F3C3D34"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2、账户</w:t>
      </w:r>
    </w:p>
    <w:p w14:paraId="150AD2BE"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第四节 借贷复式记账法</w:t>
      </w:r>
    </w:p>
    <w:p w14:paraId="71C6B0B9"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1、概念</w:t>
      </w:r>
    </w:p>
    <w:p w14:paraId="52A8349B"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2、借贷复式记账法的要素</w:t>
      </w:r>
    </w:p>
    <w:p w14:paraId="208F52E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（1）记账符号</w:t>
      </w:r>
    </w:p>
    <w:p w14:paraId="76CB855B"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（2）记账规则</w:t>
      </w:r>
    </w:p>
    <w:p w14:paraId="1D268D1C"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（3）会计分录</w:t>
      </w:r>
    </w:p>
    <w:p w14:paraId="3CAB3784"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（4）过账与试算平衡</w:t>
      </w:r>
    </w:p>
    <w:p w14:paraId="316137F9"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lastRenderedPageBreak/>
        <w:t>第五节 总分类账户与明细分类账户</w:t>
      </w:r>
    </w:p>
    <w:p w14:paraId="0791D63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1、概念</w:t>
      </w:r>
    </w:p>
    <w:p w14:paraId="2EBE6F11"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2、总分类账户与明细分类账户的平行登记</w:t>
      </w:r>
    </w:p>
    <w:p w14:paraId="736D086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（1）概念</w:t>
      </w:r>
    </w:p>
    <w:p w14:paraId="4D976D0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（2）要点</w:t>
      </w:r>
    </w:p>
    <w:p w14:paraId="1CBF2F59"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（四）第四章 企业主要经济业务的核算</w:t>
      </w:r>
    </w:p>
    <w:p w14:paraId="0FF8887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 xml:space="preserve"> 第一节 资金筹集业务的核算</w:t>
      </w:r>
    </w:p>
    <w:p w14:paraId="00C4DEE1"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1、筹资业务核算应设置的账户</w:t>
      </w:r>
    </w:p>
    <w:p w14:paraId="3C2DE9EB"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（1）实收资本或股本</w:t>
      </w:r>
    </w:p>
    <w:p w14:paraId="72F0BD20"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（2）固定资产</w:t>
      </w:r>
    </w:p>
    <w:p w14:paraId="6742A43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（3）无形资产</w:t>
      </w:r>
    </w:p>
    <w:p w14:paraId="7AF90774"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（4）库存现金</w:t>
      </w:r>
    </w:p>
    <w:p w14:paraId="4AF3D4F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（5）银行存款</w:t>
      </w:r>
    </w:p>
    <w:p w14:paraId="66151135"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（6）短期借款</w:t>
      </w:r>
    </w:p>
    <w:p w14:paraId="254F8CB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（7）长期借款</w:t>
      </w:r>
    </w:p>
    <w:p w14:paraId="1A3546FD"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（8）应付债券</w:t>
      </w:r>
    </w:p>
    <w:p w14:paraId="3E56066C"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2、筹资过程主要经济业务的核算</w:t>
      </w:r>
    </w:p>
    <w:p w14:paraId="17C43AD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第二节 生产准备业务的核算</w:t>
      </w:r>
    </w:p>
    <w:p w14:paraId="663E97D3"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1、生产准备业务核算应设置的账户</w:t>
      </w:r>
    </w:p>
    <w:p w14:paraId="7FC288A3"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（1）在途物资</w:t>
      </w:r>
    </w:p>
    <w:p w14:paraId="0A77179E"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（2）原材料</w:t>
      </w:r>
    </w:p>
    <w:p w14:paraId="55E48AE1"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（3）应交税费</w:t>
      </w:r>
    </w:p>
    <w:p w14:paraId="58279F64"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（4）应付账款</w:t>
      </w:r>
    </w:p>
    <w:p w14:paraId="4C0B4109"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（5）预付账款</w:t>
      </w:r>
    </w:p>
    <w:p w14:paraId="455989D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lastRenderedPageBreak/>
        <w:t>（6）应付票据</w:t>
      </w:r>
    </w:p>
    <w:p w14:paraId="5FCDB8F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2、生产准备过程主要经济业务的核算</w:t>
      </w:r>
    </w:p>
    <w:p w14:paraId="6761F56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第三节 生产过程业务的核算</w:t>
      </w:r>
    </w:p>
    <w:p w14:paraId="099840A0"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1、生产过程业务核算应设置的账户</w:t>
      </w:r>
    </w:p>
    <w:p w14:paraId="322914AC"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（1）生产成本</w:t>
      </w:r>
    </w:p>
    <w:p w14:paraId="158C4B6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（2）制造费用</w:t>
      </w:r>
    </w:p>
    <w:p w14:paraId="3303444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（3）管理费用</w:t>
      </w:r>
    </w:p>
    <w:p w14:paraId="5F661E9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（4）财务费用</w:t>
      </w:r>
    </w:p>
    <w:p w14:paraId="70C6600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（5）累计折旧</w:t>
      </w:r>
    </w:p>
    <w:p w14:paraId="04D7534B"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（6）应付职工薪</w:t>
      </w:r>
      <w:proofErr w:type="gramStart"/>
      <w:r>
        <w:rPr>
          <w:rFonts w:ascii="仿宋" w:eastAsia="仿宋" w:hAnsi="仿宋" w:cs="仿宋" w:hint="eastAsia"/>
          <w:color w:val="000000"/>
          <w:kern w:val="0"/>
          <w:sz w:val="24"/>
          <w:szCs w:val="24"/>
        </w:rPr>
        <w:t>酬</w:t>
      </w:r>
      <w:proofErr w:type="gramEnd"/>
    </w:p>
    <w:p w14:paraId="40089FB3"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（7）应付利息</w:t>
      </w:r>
    </w:p>
    <w:p w14:paraId="0AF829A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（8）库存商品</w:t>
      </w:r>
    </w:p>
    <w:p w14:paraId="2529F31D"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2、生产过程主要经济业务的核算</w:t>
      </w:r>
    </w:p>
    <w:p w14:paraId="42FA5AD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第四节 销售过程业务的核算</w:t>
      </w:r>
    </w:p>
    <w:p w14:paraId="4ED7A0D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1、销售过程业务核算应设置的账户</w:t>
      </w:r>
    </w:p>
    <w:p w14:paraId="134090DE"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（1）主营业务收入</w:t>
      </w:r>
    </w:p>
    <w:p w14:paraId="77FC513D"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（2）主营业务成本</w:t>
      </w:r>
    </w:p>
    <w:p w14:paraId="6B47CA02"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（3）销售费用</w:t>
      </w:r>
    </w:p>
    <w:p w14:paraId="2FC6B8A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（4）税金及附加</w:t>
      </w:r>
    </w:p>
    <w:p w14:paraId="1032AE7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（5）应收账款</w:t>
      </w:r>
    </w:p>
    <w:p w14:paraId="7CC72FA2"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（6）预收账款</w:t>
      </w:r>
    </w:p>
    <w:p w14:paraId="7F02610E"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（7）应收票据</w:t>
      </w:r>
    </w:p>
    <w:p w14:paraId="6320F439"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（8）其他业务收入</w:t>
      </w:r>
    </w:p>
    <w:p w14:paraId="750E9D39"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（9）其他业务成本</w:t>
      </w:r>
    </w:p>
    <w:p w14:paraId="165F710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lastRenderedPageBreak/>
        <w:t>2、销售过程主要经济业务的核算</w:t>
      </w:r>
    </w:p>
    <w:p w14:paraId="4DEF6B34"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第五节 财务成果的核算</w:t>
      </w:r>
    </w:p>
    <w:p w14:paraId="459E900B"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1、利润的形成和分配</w:t>
      </w:r>
    </w:p>
    <w:p w14:paraId="71DBAA5C"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2、财务成果核算应设置的账户</w:t>
      </w:r>
    </w:p>
    <w:p w14:paraId="0E0CB9C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（1）营业外收入</w:t>
      </w:r>
    </w:p>
    <w:p w14:paraId="4B4E2362"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（2）营业外支出</w:t>
      </w:r>
    </w:p>
    <w:p w14:paraId="5E71A50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（3）投资收益</w:t>
      </w:r>
    </w:p>
    <w:p w14:paraId="52827A49"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（4）所得税费用</w:t>
      </w:r>
    </w:p>
    <w:p w14:paraId="2BC9983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（5）本年利润</w:t>
      </w:r>
    </w:p>
    <w:p w14:paraId="200C0E04"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（6）利润分配</w:t>
      </w:r>
    </w:p>
    <w:p w14:paraId="1214F7F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（7）盈余公积</w:t>
      </w:r>
    </w:p>
    <w:p w14:paraId="78BE2F2E"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（8）应付股利</w:t>
      </w:r>
    </w:p>
    <w:p w14:paraId="46B7BD45"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3、财务成果主要经济业务的核算</w:t>
      </w:r>
    </w:p>
    <w:p w14:paraId="292EA49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（五）第五章 会计凭证</w:t>
      </w:r>
    </w:p>
    <w:p w14:paraId="4DABB39B"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第一节 会计凭证概述</w:t>
      </w:r>
    </w:p>
    <w:p w14:paraId="6B7644BC"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1、会计凭证的概念和种类</w:t>
      </w:r>
    </w:p>
    <w:p w14:paraId="62B5E55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（1）原始凭证 </w:t>
      </w:r>
    </w:p>
    <w:p w14:paraId="2CAA11B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（2）记账凭证  </w:t>
      </w:r>
    </w:p>
    <w:p w14:paraId="5D64D25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第二节 原始凭证</w:t>
      </w:r>
    </w:p>
    <w:p w14:paraId="47364B7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1、原始凭证的种类 </w:t>
      </w:r>
    </w:p>
    <w:p w14:paraId="02B0416B"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（1）按取得的来源不同分类 自制原始凭证   外来原始凭证 </w:t>
      </w:r>
    </w:p>
    <w:p w14:paraId="447F7C1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（2）按照格式的不同分类    通用凭证    专用凭证 </w:t>
      </w:r>
    </w:p>
    <w:p w14:paraId="1CA738A4"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2、原始凭证的基本内容 </w:t>
      </w:r>
    </w:p>
    <w:p w14:paraId="4ED564C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原始凭证所包括的基本内容，通常称为凭证要素，主要有：原始凭证名称、填制凭证的日</w:t>
      </w:r>
      <w:r>
        <w:rPr>
          <w:rFonts w:ascii="仿宋" w:eastAsia="仿宋" w:hAnsi="仿宋" w:cs="仿宋" w:hint="eastAsia"/>
          <w:color w:val="000000"/>
          <w:kern w:val="0"/>
          <w:sz w:val="24"/>
          <w:szCs w:val="24"/>
        </w:rPr>
        <w:lastRenderedPageBreak/>
        <w:t>期、凭证的编号、接受凭证单位名称（抬头人）、经济业务内容（含数量、单价、金额等）、填制单位签章、有关人员（部门负责人、经办人员）签章、填制凭证单位名称或者填制人姓名、凭证附件。 </w:t>
      </w:r>
    </w:p>
    <w:p w14:paraId="619E1442"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3、原始凭证的填制要求 </w:t>
      </w:r>
    </w:p>
    <w:p w14:paraId="73844544"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（1）记录要真实 </w:t>
      </w:r>
    </w:p>
    <w:p w14:paraId="1392DEB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（2）内容要完整 </w:t>
      </w:r>
    </w:p>
    <w:p w14:paraId="64B5BCB4"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（3）手续要完备</w:t>
      </w:r>
    </w:p>
    <w:p w14:paraId="4FD27AF2"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（4）书写要清楚、规范 </w:t>
      </w:r>
    </w:p>
    <w:p w14:paraId="3BD3DBC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（5）编号要连续 </w:t>
      </w:r>
    </w:p>
    <w:p w14:paraId="477ACF0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（6）不得涂改、刮擦、挖补 </w:t>
      </w:r>
    </w:p>
    <w:p w14:paraId="5F86ABBE"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（7）填制要及时 </w:t>
      </w:r>
    </w:p>
    <w:p w14:paraId="6DA1CB2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4、原始凭证的审核   </w:t>
      </w:r>
    </w:p>
    <w:p w14:paraId="4EFB6520"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第三节 记账凭证</w:t>
      </w:r>
    </w:p>
    <w:p w14:paraId="27E0E6D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1、记账凭证的种类 </w:t>
      </w:r>
    </w:p>
    <w:p w14:paraId="7D749FF1"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（1）按内容可分为收款凭证、付款凭证和转账凭证  </w:t>
      </w:r>
    </w:p>
    <w:p w14:paraId="492DE01C"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（2）按填列方式可分为复式记账凭证和单式记账凭证 </w:t>
      </w:r>
    </w:p>
    <w:p w14:paraId="0F53B4B3"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2、记账凭证的基本内容 </w:t>
      </w:r>
    </w:p>
    <w:p w14:paraId="4F5E1D6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记账凭证必须具备以下基本内容：</w:t>
      </w:r>
    </w:p>
    <w:p w14:paraId="37369A44"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（1）记账凭证的名称；</w:t>
      </w:r>
    </w:p>
    <w:p w14:paraId="0527442B"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（2）记账凭证的日期；</w:t>
      </w:r>
    </w:p>
    <w:p w14:paraId="508ED951"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（3）记账凭证的编号；</w:t>
      </w:r>
    </w:p>
    <w:p w14:paraId="7DB116E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（4）经济业务事项的内容摘要；</w:t>
      </w:r>
    </w:p>
    <w:p w14:paraId="2BA7E3B5"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（5）经济业务事项所涉及的会计科目及其记账方向；</w:t>
      </w:r>
    </w:p>
    <w:p w14:paraId="279300F2"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（6）经济业务事项的金额；</w:t>
      </w:r>
    </w:p>
    <w:p w14:paraId="77C8596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lastRenderedPageBreak/>
        <w:t>（7）记账标记；</w:t>
      </w:r>
    </w:p>
    <w:p w14:paraId="70BE7700"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（8）所附原始凭证的张数；</w:t>
      </w:r>
    </w:p>
    <w:p w14:paraId="73B88D5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（9）制证、审核、记账、会计主管等有关人员的签章，收款凭证和付款凭证还应由出纳人员签名或盖章。 </w:t>
      </w:r>
    </w:p>
    <w:p w14:paraId="0769B773"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3、记账凭证的填制基本要求 </w:t>
      </w:r>
    </w:p>
    <w:p w14:paraId="17D9F1F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4、记账凭证的审核</w:t>
      </w:r>
    </w:p>
    <w:p w14:paraId="5C7C911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第四节 会计凭证的传递和保管  </w:t>
      </w:r>
    </w:p>
    <w:p w14:paraId="3BEA445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1、会计凭证的传递 </w:t>
      </w:r>
    </w:p>
    <w:p w14:paraId="020581A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会计凭证的传递是指会计凭证从取得或填制时起至归档保管过程中，在单位内部各有关部门和人员之间的传送程序。 </w:t>
      </w:r>
    </w:p>
    <w:p w14:paraId="2EBA6E8D"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2、会计凭证的保管 </w:t>
      </w:r>
    </w:p>
    <w:p w14:paraId="6F41C99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会计凭证的保管，是指会计</w:t>
      </w:r>
      <w:proofErr w:type="gramStart"/>
      <w:r>
        <w:rPr>
          <w:rFonts w:ascii="仿宋" w:eastAsia="仿宋" w:hAnsi="仿宋" w:cs="仿宋" w:hint="eastAsia"/>
          <w:color w:val="000000"/>
          <w:kern w:val="0"/>
          <w:sz w:val="24"/>
          <w:szCs w:val="24"/>
        </w:rPr>
        <w:t>凭证登账后</w:t>
      </w:r>
      <w:proofErr w:type="gramEnd"/>
      <w:r>
        <w:rPr>
          <w:rFonts w:ascii="仿宋" w:eastAsia="仿宋" w:hAnsi="仿宋" w:cs="仿宋" w:hint="eastAsia"/>
          <w:color w:val="000000"/>
          <w:kern w:val="0"/>
          <w:sz w:val="24"/>
          <w:szCs w:val="24"/>
        </w:rPr>
        <w:t>的整理、装订和归档存查.</w:t>
      </w:r>
    </w:p>
    <w:p w14:paraId="6C764F1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会计凭证的整理归档</w:t>
      </w:r>
    </w:p>
    <w:p w14:paraId="01BC13C3"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会计凭证的保管期限</w:t>
      </w:r>
    </w:p>
    <w:p w14:paraId="75505B6C"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会计凭证的借阅</w:t>
      </w:r>
    </w:p>
    <w:p w14:paraId="0F74D73C"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会计凭证的销毁 </w:t>
      </w:r>
    </w:p>
    <w:p w14:paraId="6922CB6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第六章 会计账簿</w:t>
      </w:r>
    </w:p>
    <w:p w14:paraId="760B06A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第一节 会计账簿概述</w:t>
      </w:r>
    </w:p>
    <w:p w14:paraId="2E5AD7B1"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1、会计账簿的概念 </w:t>
      </w:r>
    </w:p>
    <w:p w14:paraId="5A3341C3"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2、会计账簿的分类 </w:t>
      </w:r>
    </w:p>
    <w:p w14:paraId="32793830"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（1）按用途分类  序时账簿、分类账簿、备查账簿 </w:t>
      </w:r>
    </w:p>
    <w:p w14:paraId="60D8026D"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（2）按账页格式分类 三栏式账簿、多栏式账簿、数量金额式账簿 </w:t>
      </w:r>
    </w:p>
    <w:p w14:paraId="32645FD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（3）按外型特征分类 订本账、活页账、卡片账   </w:t>
      </w:r>
    </w:p>
    <w:p w14:paraId="01C3D99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第二节 会计账簿的内容、启用与登记规则</w:t>
      </w:r>
    </w:p>
    <w:p w14:paraId="4107E05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lastRenderedPageBreak/>
        <w:t>1、会计账簿的基本内容 </w:t>
      </w:r>
    </w:p>
    <w:p w14:paraId="4942D069"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（1）封面 </w:t>
      </w:r>
    </w:p>
    <w:p w14:paraId="674F24A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（2）扉页</w:t>
      </w:r>
    </w:p>
    <w:p w14:paraId="39FB4D95"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（3）账页 </w:t>
      </w:r>
    </w:p>
    <w:p w14:paraId="32909BA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2、会计账簿的启用</w:t>
      </w:r>
    </w:p>
    <w:p w14:paraId="169E048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3、会计账簿的登记规则</w:t>
      </w:r>
    </w:p>
    <w:p w14:paraId="52C2183D"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第三节 会计账簿的格式和登记方法</w:t>
      </w:r>
    </w:p>
    <w:p w14:paraId="67A555C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1、现金日记账的格式和登记方法</w:t>
      </w:r>
    </w:p>
    <w:p w14:paraId="0AFBFAD3"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2、银行存款日记账的格式和登记方法</w:t>
      </w:r>
    </w:p>
    <w:p w14:paraId="74D0440B"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3、总分类账的格式和登记方法</w:t>
      </w:r>
    </w:p>
    <w:p w14:paraId="2C470509"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4、明细分类账的格式和登记方法</w:t>
      </w:r>
    </w:p>
    <w:p w14:paraId="4F2309C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第四节 错账更正方法</w:t>
      </w:r>
    </w:p>
    <w:p w14:paraId="2038E0E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1、划线更正法 </w:t>
      </w:r>
    </w:p>
    <w:p w14:paraId="6059E45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2、红字更正法</w:t>
      </w:r>
    </w:p>
    <w:p w14:paraId="7E9B9CEE"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3、补充登记法  </w:t>
      </w:r>
    </w:p>
    <w:p w14:paraId="3789FB6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第五节 对账和结账</w:t>
      </w:r>
    </w:p>
    <w:p w14:paraId="64FC06A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1、对账</w:t>
      </w:r>
    </w:p>
    <w:p w14:paraId="25056DB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（1）账证核对</w:t>
      </w:r>
    </w:p>
    <w:p w14:paraId="2992B355"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（2）账</w:t>
      </w:r>
      <w:proofErr w:type="gramStart"/>
      <w:r>
        <w:rPr>
          <w:rFonts w:ascii="仿宋" w:eastAsia="仿宋" w:hAnsi="仿宋" w:cs="仿宋" w:hint="eastAsia"/>
          <w:color w:val="000000"/>
          <w:kern w:val="0"/>
          <w:sz w:val="24"/>
          <w:szCs w:val="24"/>
        </w:rPr>
        <w:t>账</w:t>
      </w:r>
      <w:proofErr w:type="gramEnd"/>
      <w:r>
        <w:rPr>
          <w:rFonts w:ascii="仿宋" w:eastAsia="仿宋" w:hAnsi="仿宋" w:cs="仿宋" w:hint="eastAsia"/>
          <w:color w:val="000000"/>
          <w:kern w:val="0"/>
          <w:sz w:val="24"/>
          <w:szCs w:val="24"/>
        </w:rPr>
        <w:t>核对 </w:t>
      </w:r>
    </w:p>
    <w:p w14:paraId="44B7695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（3）账实核对   </w:t>
      </w:r>
    </w:p>
    <w:p w14:paraId="67309F4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2、结账 </w:t>
      </w:r>
    </w:p>
    <w:p w14:paraId="2EF46FA1"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（1）结账的程序 </w:t>
      </w:r>
    </w:p>
    <w:p w14:paraId="237062E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（2）结账的方法  </w:t>
      </w:r>
    </w:p>
    <w:p w14:paraId="4DDB253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第六节 会计账簿的更换与保管</w:t>
      </w:r>
    </w:p>
    <w:p w14:paraId="250CB92C"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lastRenderedPageBreak/>
        <w:t>（1）会计账簿的更换 </w:t>
      </w:r>
    </w:p>
    <w:p w14:paraId="6A92A4B2"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（2）会计账簿的保管 </w:t>
      </w:r>
    </w:p>
    <w:p w14:paraId="67E5E243"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（七）第七章 财产清查</w:t>
      </w:r>
    </w:p>
    <w:p w14:paraId="07A92C9C"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第一节 财产清查概述</w:t>
      </w:r>
    </w:p>
    <w:p w14:paraId="3D7A6A70"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1、财产清查的概念 </w:t>
      </w:r>
    </w:p>
    <w:p w14:paraId="7D26D15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（1）按清查的范围可分为全面清查和局部清查</w:t>
      </w:r>
    </w:p>
    <w:p w14:paraId="136B473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（2）按清查的时间可分为定期清查和不定期清查 </w:t>
      </w:r>
    </w:p>
    <w:p w14:paraId="24DAB5F5"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2、财产清查的意义  </w:t>
      </w:r>
    </w:p>
    <w:p w14:paraId="79B9245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3、财产清查的一般程序  </w:t>
      </w:r>
    </w:p>
    <w:p w14:paraId="486BBEB9"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第二节 财产清查的方法</w:t>
      </w:r>
    </w:p>
    <w:p w14:paraId="032F304D"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1、货币资金的清查方法 </w:t>
      </w:r>
    </w:p>
    <w:p w14:paraId="297F7E1D"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（1）库存现金的清查 </w:t>
      </w:r>
    </w:p>
    <w:p w14:paraId="69CBD89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（2）银行存款的清查 </w:t>
      </w:r>
    </w:p>
    <w:p w14:paraId="08D47F7D"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2、实物的清查方法 </w:t>
      </w:r>
    </w:p>
    <w:p w14:paraId="31C4B65D"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（1）实地盘点法 </w:t>
      </w:r>
    </w:p>
    <w:p w14:paraId="4B11CEB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（2）技术推算法</w:t>
      </w:r>
    </w:p>
    <w:p w14:paraId="5FB147A2"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（3）抽样盘点法</w:t>
      </w:r>
    </w:p>
    <w:p w14:paraId="2A556869"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w:t>
      </w:r>
      <w:proofErr w:type="gramStart"/>
      <w:r>
        <w:rPr>
          <w:rFonts w:ascii="仿宋" w:eastAsia="仿宋" w:hAnsi="仿宋" w:cs="仿宋" w:hint="eastAsia"/>
          <w:color w:val="000000"/>
          <w:kern w:val="0"/>
          <w:sz w:val="24"/>
          <w:szCs w:val="24"/>
        </w:rPr>
        <w:t>函证核对</w:t>
      </w:r>
      <w:proofErr w:type="gramEnd"/>
      <w:r>
        <w:rPr>
          <w:rFonts w:ascii="仿宋" w:eastAsia="仿宋" w:hAnsi="仿宋" w:cs="仿宋" w:hint="eastAsia"/>
          <w:color w:val="000000"/>
          <w:kern w:val="0"/>
          <w:sz w:val="24"/>
          <w:szCs w:val="24"/>
        </w:rPr>
        <w:t>法</w:t>
      </w:r>
    </w:p>
    <w:p w14:paraId="5E8B9AF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3、往来款项的清查方法  </w:t>
      </w:r>
    </w:p>
    <w:p w14:paraId="149A3913"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第三节 财产清查结果的处理</w:t>
      </w:r>
    </w:p>
    <w:p w14:paraId="538460C5"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1、财产清查结果的处理要求 </w:t>
      </w:r>
    </w:p>
    <w:p w14:paraId="724067EB"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（1）分析账实不符的原因和性质，提出处理建议 </w:t>
      </w:r>
    </w:p>
    <w:p w14:paraId="71A5C0B2"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（2）积极处理多余积压财产，清理往来款项 </w:t>
      </w:r>
    </w:p>
    <w:p w14:paraId="51B8837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（3）总结经验教训，建立健全各项管理制度 </w:t>
      </w:r>
    </w:p>
    <w:p w14:paraId="3DCB9D5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lastRenderedPageBreak/>
        <w:t>（4）及时调整账簿记录，保证账实相符</w:t>
      </w:r>
    </w:p>
    <w:p w14:paraId="33072A71"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2、财产清查结果的处理步骤和方法 </w:t>
      </w:r>
    </w:p>
    <w:p w14:paraId="4B1C896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（1）审批之前的处理 </w:t>
      </w:r>
    </w:p>
    <w:p w14:paraId="2188376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（2）审批之后的处理</w:t>
      </w:r>
    </w:p>
    <w:p w14:paraId="558F99B9"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3、财产清查结果的账务处理</w:t>
      </w:r>
    </w:p>
    <w:p w14:paraId="2F548380"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（1）账户设置</w:t>
      </w:r>
    </w:p>
    <w:p w14:paraId="7D440B1E"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（2）库存现金清查结果的账务处理</w:t>
      </w:r>
    </w:p>
    <w:p w14:paraId="331103DE"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（3）存货清查结果的账务处理</w:t>
      </w:r>
    </w:p>
    <w:p w14:paraId="0F4CCA35"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（4）固定资产清查结果的账务处理</w:t>
      </w:r>
    </w:p>
    <w:p w14:paraId="0B8B93D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（5）往来款项清查结果的账务处理</w:t>
      </w:r>
    </w:p>
    <w:p w14:paraId="2D1E53A2"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（八）第八章 会计核算程序</w:t>
      </w:r>
    </w:p>
    <w:p w14:paraId="02CD2B5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第一节 科目汇总表账务处理程序</w:t>
      </w:r>
    </w:p>
    <w:p w14:paraId="4B415515"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1、科目汇总表的编制方法 </w:t>
      </w:r>
    </w:p>
    <w:p w14:paraId="209B714E"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2、一般编制步骤 </w:t>
      </w:r>
    </w:p>
    <w:p w14:paraId="3D3484A4"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（1）根据原始凭证编制汇总原始凭证 </w:t>
      </w:r>
    </w:p>
    <w:p w14:paraId="0DDC07E0"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（2）根据原始凭证或汇总原始凭证，编制记账凭证 </w:t>
      </w:r>
    </w:p>
    <w:p w14:paraId="1552F1E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（3）根据收款凭证、付款凭证逐笔登记现金日记账和银行存款日记账 </w:t>
      </w:r>
    </w:p>
    <w:p w14:paraId="11CCCBAC"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（4）根据原始凭证、汇总原始凭证和记账凭证，登记各种明细分类账 </w:t>
      </w:r>
    </w:p>
    <w:p w14:paraId="4C3F52D6"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（5）根据各种记账凭证编制科目汇总表 </w:t>
      </w:r>
    </w:p>
    <w:p w14:paraId="060E5FF1"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（6）根据科目汇总表登记总分类账 </w:t>
      </w:r>
    </w:p>
    <w:p w14:paraId="3412B98C"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（7）期末，现金日记账、银行存款日记账和明细分类账的余额同有关总分类账的余额核对相符 </w:t>
      </w:r>
    </w:p>
    <w:p w14:paraId="5A03D9D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（8）期末，根据总分类账和明细分类账的记录，编制会计报表</w:t>
      </w:r>
    </w:p>
    <w:p w14:paraId="00095B0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2、科目汇总表账务处理程序的特点、优缺点和适用范围 </w:t>
      </w:r>
    </w:p>
    <w:p w14:paraId="71D8934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lastRenderedPageBreak/>
        <w:t>（1）特点 </w:t>
      </w:r>
    </w:p>
    <w:p w14:paraId="22044D0E"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（2）优缺点 </w:t>
      </w:r>
    </w:p>
    <w:p w14:paraId="5A03F713"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（3）适用范围 </w:t>
      </w:r>
    </w:p>
    <w:p w14:paraId="5C406E70"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（九）第九章 财务会计报告</w:t>
      </w:r>
    </w:p>
    <w:p w14:paraId="7D472AD5"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第一节 财务会计报告概述</w:t>
      </w:r>
    </w:p>
    <w:p w14:paraId="651FA524"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1、财务会计报告的概念 </w:t>
      </w:r>
    </w:p>
    <w:p w14:paraId="77DDFB8C"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2、财务会计报告的构成 </w:t>
      </w:r>
    </w:p>
    <w:p w14:paraId="2613255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（1）资产负债表 </w:t>
      </w:r>
    </w:p>
    <w:p w14:paraId="7D693C4E"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（2）利润表</w:t>
      </w:r>
    </w:p>
    <w:p w14:paraId="78DA73D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（3）现金流量表 </w:t>
      </w:r>
    </w:p>
    <w:p w14:paraId="19812633"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（4）附注 </w:t>
      </w:r>
    </w:p>
    <w:p w14:paraId="27286E1E"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3、财务会计报告的编制要求 </w:t>
      </w:r>
    </w:p>
    <w:p w14:paraId="2C3F27C2"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第二节 资产负债表</w:t>
      </w:r>
    </w:p>
    <w:p w14:paraId="5A1E371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1、资产负债表的概念和意义 </w:t>
      </w:r>
    </w:p>
    <w:p w14:paraId="5F5F902B"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2、资产负债表的格式 </w:t>
      </w:r>
    </w:p>
    <w:p w14:paraId="77AFE033"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3、资产负债表编制的基本方法</w:t>
      </w:r>
    </w:p>
    <w:p w14:paraId="10F992E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（1）根据总账账户的余额直接填列</w:t>
      </w:r>
    </w:p>
    <w:p w14:paraId="79ED0132"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（2）根据总账账户的余额计算填列 </w:t>
      </w:r>
    </w:p>
    <w:p w14:paraId="3043DC18"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（3）根据明细账户的余额计算填列 </w:t>
      </w:r>
    </w:p>
    <w:p w14:paraId="4EB6DC3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（4）根据总账余额和明细账余额计算填列 </w:t>
      </w:r>
    </w:p>
    <w:p w14:paraId="04C95A4F"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第三节 利润表</w:t>
      </w:r>
    </w:p>
    <w:p w14:paraId="6B15459A"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1、利润表的概念和意义 </w:t>
      </w:r>
    </w:p>
    <w:p w14:paraId="54E98EB5"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2、利润表的格式 </w:t>
      </w:r>
    </w:p>
    <w:p w14:paraId="6545B20C"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3、利润表编制的基本方法 </w:t>
      </w:r>
    </w:p>
    <w:p w14:paraId="27F363A7"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lastRenderedPageBreak/>
        <w:t>（1）本期金额栏的填列方法 </w:t>
      </w:r>
    </w:p>
    <w:p w14:paraId="707F1831" w14:textId="77777777" w:rsidR="00FE4A6F" w:rsidRDefault="00000000">
      <w:pPr>
        <w:adjustRightInd w:val="0"/>
        <w:snapToGrid w:val="0"/>
        <w:spacing w:line="560" w:lineRule="exact"/>
        <w:ind w:firstLineChars="200" w:firstLine="48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（2）上期金额栏的填列方法  </w:t>
      </w:r>
    </w:p>
    <w:p w14:paraId="49BFEC77" w14:textId="77777777" w:rsidR="00FE4A6F" w:rsidRDefault="00FE4A6F">
      <w:pPr>
        <w:widowControl/>
        <w:shd w:val="clear" w:color="auto" w:fill="FFFFFF"/>
        <w:spacing w:line="360" w:lineRule="auto"/>
        <w:ind w:firstLineChars="150" w:firstLine="360"/>
        <w:rPr>
          <w:rFonts w:ascii="仿宋" w:eastAsia="仿宋" w:hAnsi="仿宋" w:cs="仿宋" w:hint="eastAsia"/>
          <w:color w:val="000000"/>
          <w:kern w:val="0"/>
          <w:sz w:val="24"/>
          <w:szCs w:val="24"/>
        </w:rPr>
      </w:pPr>
    </w:p>
    <w:p w14:paraId="585AD0DA" w14:textId="77777777" w:rsidR="00FE4A6F" w:rsidRDefault="00000000">
      <w:pPr>
        <w:widowControl/>
        <w:shd w:val="clear" w:color="auto" w:fill="FFFFFF"/>
        <w:spacing w:line="360" w:lineRule="auto"/>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四、其他说明</w:t>
      </w:r>
    </w:p>
    <w:p w14:paraId="3D5CB852" w14:textId="38BADC46" w:rsidR="00FE4A6F" w:rsidRPr="00FF0E63" w:rsidRDefault="00000000">
      <w:pPr>
        <w:widowControl/>
        <w:shd w:val="clear" w:color="auto" w:fill="FFFFFF"/>
        <w:spacing w:line="560" w:lineRule="exact"/>
        <w:ind w:firstLineChars="200" w:firstLine="482"/>
        <w:rPr>
          <w:rFonts w:ascii="仿宋" w:eastAsia="仿宋" w:hAnsi="仿宋" w:cs="仿宋" w:hint="eastAsia"/>
          <w:b/>
          <w:bCs/>
          <w:color w:val="FF0000"/>
          <w:kern w:val="0"/>
          <w:sz w:val="24"/>
          <w:szCs w:val="24"/>
        </w:rPr>
      </w:pPr>
      <w:r w:rsidRPr="00FF0E63">
        <w:rPr>
          <w:rFonts w:ascii="仿宋" w:eastAsia="仿宋" w:hAnsi="仿宋" w:cs="仿宋" w:hint="eastAsia"/>
          <w:b/>
          <w:bCs/>
          <w:color w:val="000000"/>
          <w:kern w:val="0"/>
          <w:sz w:val="24"/>
          <w:szCs w:val="24"/>
        </w:rPr>
        <w:t>考生需</w:t>
      </w:r>
      <w:r w:rsidRPr="00FF0E63">
        <w:rPr>
          <w:rFonts w:ascii="仿宋" w:eastAsia="仿宋" w:hAnsi="仿宋" w:cs="仿宋" w:hint="eastAsia"/>
          <w:b/>
          <w:bCs/>
          <w:color w:val="FF0000"/>
          <w:kern w:val="0"/>
          <w:sz w:val="24"/>
          <w:szCs w:val="24"/>
        </w:rPr>
        <w:t>自带计算器。</w:t>
      </w:r>
    </w:p>
    <w:p w14:paraId="2B65A6EA" w14:textId="77777777" w:rsidR="00FE4A6F" w:rsidRPr="00FF0E63" w:rsidRDefault="00FE4A6F">
      <w:pPr>
        <w:widowControl/>
        <w:shd w:val="clear" w:color="auto" w:fill="FFFFFF"/>
        <w:spacing w:line="560" w:lineRule="exact"/>
        <w:ind w:firstLineChars="200" w:firstLine="482"/>
        <w:rPr>
          <w:rFonts w:ascii="仿宋" w:eastAsia="仿宋" w:hAnsi="仿宋" w:cs="仿宋" w:hint="eastAsia"/>
          <w:b/>
          <w:bCs/>
          <w:color w:val="000000"/>
          <w:kern w:val="0"/>
          <w:sz w:val="24"/>
          <w:szCs w:val="24"/>
        </w:rPr>
      </w:pPr>
    </w:p>
    <w:p w14:paraId="1749B5E4" w14:textId="77777777" w:rsidR="00FE4A6F" w:rsidRDefault="00000000">
      <w:pPr>
        <w:widowControl/>
        <w:shd w:val="clear" w:color="auto" w:fill="FFFFFF"/>
        <w:spacing w:line="360" w:lineRule="auto"/>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五、参考书目</w:t>
      </w:r>
    </w:p>
    <w:p w14:paraId="24819F1C" w14:textId="77777777" w:rsidR="00FE4A6F" w:rsidRDefault="00000000">
      <w:pPr>
        <w:widowControl/>
        <w:shd w:val="clear" w:color="auto" w:fill="FFFFFF"/>
        <w:spacing w:line="360" w:lineRule="auto"/>
        <w:ind w:firstLineChars="250" w:firstLine="60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蒋敏周 编，《会计学基础》第2版，清华大学出版社 ，2023年6月出版。</w:t>
      </w:r>
    </w:p>
    <w:p w14:paraId="526407F6" w14:textId="77777777" w:rsidR="00FE4A6F" w:rsidRDefault="00000000">
      <w:pPr>
        <w:widowControl/>
        <w:shd w:val="clear" w:color="auto" w:fill="FFFFFF"/>
        <w:spacing w:line="360" w:lineRule="auto"/>
        <w:ind w:firstLineChars="250" w:firstLine="600"/>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ISBN 978-7-302-62711-1</w:t>
      </w:r>
    </w:p>
    <w:sectPr w:rsidR="00FE4A6F">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A4151" w14:textId="77777777" w:rsidR="00D25F9A" w:rsidRDefault="00D25F9A">
      <w:r>
        <w:separator/>
      </w:r>
    </w:p>
  </w:endnote>
  <w:endnote w:type="continuationSeparator" w:id="0">
    <w:p w14:paraId="430C4647" w14:textId="77777777" w:rsidR="00D25F9A" w:rsidRDefault="00D25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927597"/>
      <w:docPartObj>
        <w:docPartGallery w:val="AutoText"/>
      </w:docPartObj>
    </w:sdtPr>
    <w:sdtContent>
      <w:sdt>
        <w:sdtPr>
          <w:id w:val="1728636285"/>
          <w:docPartObj>
            <w:docPartGallery w:val="AutoText"/>
          </w:docPartObj>
        </w:sdtPr>
        <w:sdtContent>
          <w:p w14:paraId="68400423" w14:textId="77777777" w:rsidR="00FE4A6F" w:rsidRDefault="00000000">
            <w:pPr>
              <w:pStyle w:val="a3"/>
              <w:jc w:val="center"/>
            </w:pPr>
            <w:r>
              <w:rPr>
                <w:lang w:val="zh-CN"/>
              </w:rPr>
              <w:t xml:space="preserve"> </w:t>
            </w:r>
            <w:r>
              <w:rPr>
                <w:rFonts w:hint="eastAsia"/>
              </w:rPr>
              <w:t>第</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rFonts w:hint="eastAsia"/>
              </w:rPr>
              <w:t>页</w:t>
            </w:r>
            <w:r>
              <w:rPr>
                <w:lang w:val="zh-CN"/>
              </w:rPr>
              <w:t>/</w:t>
            </w:r>
            <w:r>
              <w:rPr>
                <w:rFonts w:hint="eastAsia"/>
              </w:rPr>
              <w:t>共</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r>
              <w:rPr>
                <w:rFonts w:hint="eastAsia"/>
              </w:rPr>
              <w:t>页</w:t>
            </w:r>
          </w:p>
        </w:sdtContent>
      </w:sdt>
    </w:sdtContent>
  </w:sdt>
  <w:p w14:paraId="52DC4048" w14:textId="77777777" w:rsidR="00FE4A6F" w:rsidRDefault="00FE4A6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273FE" w14:textId="77777777" w:rsidR="00D25F9A" w:rsidRDefault="00D25F9A">
      <w:r>
        <w:separator/>
      </w:r>
    </w:p>
  </w:footnote>
  <w:footnote w:type="continuationSeparator" w:id="0">
    <w:p w14:paraId="59EE5757" w14:textId="77777777" w:rsidR="00D25F9A" w:rsidRDefault="00D25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A63EAA"/>
    <w:multiLevelType w:val="singleLevel"/>
    <w:tmpl w:val="4BA63EAA"/>
    <w:lvl w:ilvl="0">
      <w:start w:val="1"/>
      <w:numFmt w:val="chineseCounting"/>
      <w:suff w:val="nothing"/>
      <w:lvlText w:val="（%1）"/>
      <w:lvlJc w:val="left"/>
      <w:rPr>
        <w:rFonts w:hint="eastAsia"/>
      </w:rPr>
    </w:lvl>
  </w:abstractNum>
  <w:abstractNum w:abstractNumId="1" w15:restartNumberingAfterBreak="0">
    <w:nsid w:val="68275F2E"/>
    <w:multiLevelType w:val="multilevel"/>
    <w:tmpl w:val="68275F2E"/>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311057263">
    <w:abstractNumId w:val="1"/>
  </w:num>
  <w:num w:numId="2" w16cid:durableId="536159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DMzOTFmN2ViYzUwMTFiZTQ4NGZmM2QyNzUwZWI5ZmEifQ=="/>
  </w:docVars>
  <w:rsids>
    <w:rsidRoot w:val="0074177C"/>
    <w:rsid w:val="000640A1"/>
    <w:rsid w:val="000E08DB"/>
    <w:rsid w:val="00116562"/>
    <w:rsid w:val="001E4845"/>
    <w:rsid w:val="0022061D"/>
    <w:rsid w:val="00234FF5"/>
    <w:rsid w:val="003311BA"/>
    <w:rsid w:val="00343A4E"/>
    <w:rsid w:val="0038457D"/>
    <w:rsid w:val="00397BBE"/>
    <w:rsid w:val="003A56CB"/>
    <w:rsid w:val="004140AC"/>
    <w:rsid w:val="004736CD"/>
    <w:rsid w:val="0048357F"/>
    <w:rsid w:val="00484A24"/>
    <w:rsid w:val="0050635B"/>
    <w:rsid w:val="005D08E1"/>
    <w:rsid w:val="006F5516"/>
    <w:rsid w:val="006F6229"/>
    <w:rsid w:val="0074177C"/>
    <w:rsid w:val="00751C19"/>
    <w:rsid w:val="00826F4C"/>
    <w:rsid w:val="00982D4F"/>
    <w:rsid w:val="00A02E1B"/>
    <w:rsid w:val="00A51CDD"/>
    <w:rsid w:val="00A5452C"/>
    <w:rsid w:val="00A66AA3"/>
    <w:rsid w:val="00B3403E"/>
    <w:rsid w:val="00B56FFA"/>
    <w:rsid w:val="00B71426"/>
    <w:rsid w:val="00D25F9A"/>
    <w:rsid w:val="00DE3AC5"/>
    <w:rsid w:val="00E17D95"/>
    <w:rsid w:val="00E60293"/>
    <w:rsid w:val="00ED4A03"/>
    <w:rsid w:val="00FD5CE4"/>
    <w:rsid w:val="00FE4A6F"/>
    <w:rsid w:val="00FE6CE7"/>
    <w:rsid w:val="00FF0E63"/>
    <w:rsid w:val="04C326F8"/>
    <w:rsid w:val="0A894972"/>
    <w:rsid w:val="0ADD4CBE"/>
    <w:rsid w:val="13082AF4"/>
    <w:rsid w:val="150C68CB"/>
    <w:rsid w:val="179130B8"/>
    <w:rsid w:val="21C96DBB"/>
    <w:rsid w:val="235A4E8C"/>
    <w:rsid w:val="29B449E4"/>
    <w:rsid w:val="2B1B72A7"/>
    <w:rsid w:val="2CF41CC7"/>
    <w:rsid w:val="2EBA6F40"/>
    <w:rsid w:val="2F995907"/>
    <w:rsid w:val="2FD858D0"/>
    <w:rsid w:val="33AD0E22"/>
    <w:rsid w:val="347D07F4"/>
    <w:rsid w:val="40ED4F53"/>
    <w:rsid w:val="438D20D6"/>
    <w:rsid w:val="456A6B72"/>
    <w:rsid w:val="459B31D0"/>
    <w:rsid w:val="466C2476"/>
    <w:rsid w:val="468772B0"/>
    <w:rsid w:val="4A1E2A1B"/>
    <w:rsid w:val="4C39729F"/>
    <w:rsid w:val="517174DB"/>
    <w:rsid w:val="542E16B3"/>
    <w:rsid w:val="5C574320"/>
    <w:rsid w:val="5CF96B80"/>
    <w:rsid w:val="62D60F4C"/>
    <w:rsid w:val="65321BE0"/>
    <w:rsid w:val="680D18B3"/>
    <w:rsid w:val="6C060AF4"/>
    <w:rsid w:val="71E60A7F"/>
    <w:rsid w:val="72CE60E3"/>
    <w:rsid w:val="74CB0B2C"/>
    <w:rsid w:val="75FD788E"/>
    <w:rsid w:val="768216BE"/>
    <w:rsid w:val="76DA32A9"/>
    <w:rsid w:val="77756B2D"/>
    <w:rsid w:val="77955421"/>
    <w:rsid w:val="7CE72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687F1"/>
  <w15:docId w15:val="{85976975-60C9-44E2-A12C-9D4E5E358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99"/>
    <w:qFormat/>
    <w:pPr>
      <w:ind w:firstLineChars="200" w:firstLine="420"/>
    </w:pPr>
    <w:rPr>
      <w:rFonts w:ascii="Times New Roman" w:eastAsia="宋体" w:hAnsi="Times New Roman" w:cs="Times New Roman"/>
      <w:szCs w:val="21"/>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651</Words>
  <Characters>3712</Characters>
  <Application>Microsoft Office Word</Application>
  <DocSecurity>0</DocSecurity>
  <Lines>30</Lines>
  <Paragraphs>8</Paragraphs>
  <ScaleCrop>false</ScaleCrop>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19</cp:revision>
  <dcterms:created xsi:type="dcterms:W3CDTF">2022-02-22T07:07:00Z</dcterms:created>
  <dcterms:modified xsi:type="dcterms:W3CDTF">2025-02-27T01:56:00Z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7FAEF7D815F342E4A68841BD35BEBFED</vt:lpwstr>
  </property>
  <property fmtid="{D5CDD505-2E9C-101B-9397-08002B2CF9AE}" pid="4" name="KSOTemplateDocerSaveRecord">
    <vt:lpwstr>eyJoZGlkIjoiMWU5NjU1YzEzZDllODI5NDUxMWMxMzU2ZmRjZDRhZGUiLCJ1c2VySWQiOiI1MTA4NDA3NjQifQ==</vt:lpwstr>
  </property>
</Properties>
</file>